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ACDB9" w14:textId="19FD1440" w:rsidR="00DA0FC9" w:rsidRDefault="00FB2861" w:rsidP="00C463E4">
      <w:pPr>
        <w:jc w:val="both"/>
        <w:rPr>
          <w:b/>
          <w:color w:val="808080"/>
        </w:rPr>
      </w:pPr>
      <w:r>
        <w:rPr>
          <w:b/>
          <w:color w:val="808080"/>
        </w:rPr>
        <w:t xml:space="preserve"> </w:t>
      </w:r>
      <w:r w:rsidR="00DA0FC9">
        <w:rPr>
          <w:b/>
          <w:color w:val="808080"/>
        </w:rPr>
        <w:t>[Los aspectos incluidos en corchetes en color gris corresponden a las instrucciones o recomendaciones para el correcto diligenciamiento del documento; sin embargo, en el documento final deberán ser eliminados, de tal manera que en la versión final del mismo no deberá quedar esta información. El formato debe ser diligenciado por la Dependencia que genera la necesidad de contratación.]</w:t>
      </w:r>
    </w:p>
    <w:p w14:paraId="7613E286" w14:textId="77777777" w:rsidR="00337C7E" w:rsidRDefault="00337C7E" w:rsidP="00C463E4"/>
    <w:p w14:paraId="36287562" w14:textId="2BBFCB7A" w:rsidR="003019BD" w:rsidRPr="00293CCD" w:rsidRDefault="003019BD" w:rsidP="00C463E4">
      <w:pPr>
        <w:rPr>
          <w:b/>
        </w:rPr>
      </w:pPr>
      <w:r w:rsidRPr="00293CCD">
        <w:rPr>
          <w:b/>
        </w:rPr>
        <w:t>Fecha</w:t>
      </w:r>
      <w:r w:rsidR="0024481F" w:rsidRPr="00293CCD">
        <w:rPr>
          <w:b/>
        </w:rPr>
        <w:t xml:space="preserve"> de elaboración de la ficha técnica: </w:t>
      </w:r>
      <w:r w:rsidR="00D23FDA" w:rsidRPr="00BC546B">
        <w:rPr>
          <w:b/>
          <w:color w:val="808080"/>
          <w:lang w:val="es-ES"/>
        </w:rPr>
        <w:t xml:space="preserve">[Indicar </w:t>
      </w:r>
      <w:r w:rsidR="00286A11">
        <w:rPr>
          <w:b/>
          <w:color w:val="808080"/>
          <w:lang w:val="es-ES"/>
        </w:rPr>
        <w:t>fecha de elaboración DD/MM/AAAA</w:t>
      </w:r>
      <w:r w:rsidR="00D23FDA" w:rsidRPr="00BC546B">
        <w:rPr>
          <w:b/>
          <w:color w:val="808080"/>
          <w:lang w:val="es-ES"/>
        </w:rPr>
        <w:t xml:space="preserve">] </w:t>
      </w:r>
    </w:p>
    <w:p w14:paraId="1615C647" w14:textId="77538380" w:rsidR="0024481F" w:rsidRDefault="0024481F" w:rsidP="00C463E4"/>
    <w:p w14:paraId="10109CD5" w14:textId="3C4B41C1" w:rsidR="0024481F" w:rsidRDefault="0024481F" w:rsidP="00C463E4">
      <w:pPr>
        <w:pStyle w:val="Prrafodelista"/>
        <w:numPr>
          <w:ilvl w:val="0"/>
          <w:numId w:val="4"/>
        </w:numPr>
        <w:rPr>
          <w:b/>
        </w:rPr>
      </w:pPr>
      <w:r w:rsidRPr="0024481F">
        <w:rPr>
          <w:b/>
        </w:rPr>
        <w:t xml:space="preserve">DENOMINACIÓN DEL BIEN O SERVICIO </w:t>
      </w:r>
    </w:p>
    <w:p w14:paraId="304B63C0" w14:textId="233F756D" w:rsidR="0024481F" w:rsidRDefault="0024481F" w:rsidP="00C463E4">
      <w:pPr>
        <w:ind w:left="360"/>
        <w:rPr>
          <w:b/>
        </w:rPr>
      </w:pPr>
    </w:p>
    <w:p w14:paraId="5488947D" w14:textId="12571AA5" w:rsidR="0024481F" w:rsidRDefault="00E32350" w:rsidP="00C463E4">
      <w:pPr>
        <w:pStyle w:val="Prrafodelista"/>
        <w:numPr>
          <w:ilvl w:val="0"/>
          <w:numId w:val="5"/>
        </w:numPr>
        <w:rPr>
          <w:b/>
        </w:rPr>
      </w:pPr>
      <w:r>
        <w:rPr>
          <w:b/>
        </w:rPr>
        <w:t xml:space="preserve">Objeto contractual </w:t>
      </w:r>
    </w:p>
    <w:p w14:paraId="32A5DB99" w14:textId="7DE13945" w:rsidR="00E32350" w:rsidRDefault="00E32350" w:rsidP="00C463E4">
      <w:pPr>
        <w:rPr>
          <w:b/>
        </w:rPr>
      </w:pPr>
    </w:p>
    <w:p w14:paraId="1B275C36" w14:textId="66ABB4D8" w:rsidR="003505FD" w:rsidRDefault="00C463E4" w:rsidP="00C463E4">
      <w:pPr>
        <w:jc w:val="both"/>
        <w:rPr>
          <w:b/>
          <w:color w:val="808080"/>
        </w:rPr>
      </w:pPr>
      <w:r w:rsidRPr="00882977">
        <w:rPr>
          <w:b/>
          <w:color w:val="808080"/>
        </w:rPr>
        <w:t>[Indicar el objeto del proceso de selección o estudio del sector que se pretende adelantar]</w:t>
      </w:r>
      <w:r w:rsidRPr="00C463E4">
        <w:rPr>
          <w:b/>
          <w:color w:val="808080"/>
        </w:rPr>
        <w:t xml:space="preserve"> </w:t>
      </w:r>
    </w:p>
    <w:p w14:paraId="445F0BF8" w14:textId="3856EBDF" w:rsidR="00E32350" w:rsidRDefault="00E32350" w:rsidP="00C463E4">
      <w:pPr>
        <w:rPr>
          <w:b/>
        </w:rPr>
      </w:pPr>
    </w:p>
    <w:p w14:paraId="77B4A79B" w14:textId="77777777" w:rsidR="003505FD" w:rsidRDefault="003505FD" w:rsidP="00C463E4">
      <w:pPr>
        <w:jc w:val="both"/>
        <w:rPr>
          <w:b/>
          <w:color w:val="808080"/>
        </w:rPr>
      </w:pPr>
      <w:r>
        <w:rPr>
          <w:b/>
          <w:color w:val="808080"/>
        </w:rPr>
        <w:t>[El objeto implica una definición clara, detallada y precisa de los servicios que requiere la Entidad. Para su elaboración se recomienda identificar los propósitos que se buscan con el proceso contractual, sin incluir cantidades, fechas o lugares específicos. También se recomienda evitar elaborar objetos extensos que detallen las obligaciones del contrato o el alcance del mismo, lo anterior en razón a que el objeto del contrato es un elemento inmodificable en un contrato estatal.]</w:t>
      </w:r>
    </w:p>
    <w:p w14:paraId="79A3A366" w14:textId="688ED6BF" w:rsidR="003505FD" w:rsidRDefault="003505FD" w:rsidP="00C463E4">
      <w:pPr>
        <w:rPr>
          <w:b/>
        </w:rPr>
      </w:pPr>
    </w:p>
    <w:p w14:paraId="5543A17F" w14:textId="76538748" w:rsidR="00A230C8" w:rsidRDefault="00A230C8" w:rsidP="00C463E4">
      <w:pPr>
        <w:pStyle w:val="Prrafodelista"/>
        <w:numPr>
          <w:ilvl w:val="0"/>
          <w:numId w:val="4"/>
        </w:numPr>
        <w:rPr>
          <w:b/>
        </w:rPr>
      </w:pPr>
      <w:r>
        <w:rPr>
          <w:b/>
        </w:rPr>
        <w:t xml:space="preserve">FICHA TECNICA </w:t>
      </w:r>
    </w:p>
    <w:p w14:paraId="7D79CE9D" w14:textId="29A074E6" w:rsidR="00A230C8" w:rsidRDefault="00A230C8" w:rsidP="00A230C8">
      <w:pPr>
        <w:pStyle w:val="Prrafodelista"/>
        <w:ind w:left="720" w:firstLine="0"/>
        <w:rPr>
          <w:b/>
        </w:rPr>
      </w:pPr>
    </w:p>
    <w:tbl>
      <w:tblPr>
        <w:tblStyle w:val="Tablaconcuadrcula"/>
        <w:tblW w:w="0" w:type="auto"/>
        <w:tblInd w:w="-5" w:type="dxa"/>
        <w:tblLook w:val="04A0" w:firstRow="1" w:lastRow="0" w:firstColumn="1" w:lastColumn="0" w:noHBand="0" w:noVBand="1"/>
      </w:tblPr>
      <w:tblGrid>
        <w:gridCol w:w="629"/>
        <w:gridCol w:w="3949"/>
        <w:gridCol w:w="1841"/>
        <w:gridCol w:w="1847"/>
      </w:tblGrid>
      <w:tr w:rsidR="00DB0E3F" w14:paraId="6C6B98A3" w14:textId="77777777" w:rsidTr="00DB0E3F">
        <w:tc>
          <w:tcPr>
            <w:tcW w:w="567" w:type="dxa"/>
          </w:tcPr>
          <w:p w14:paraId="6C73AB0C" w14:textId="2BDE8D79" w:rsidR="00DB0E3F" w:rsidRDefault="00DB0E3F" w:rsidP="00DB0E3F">
            <w:pPr>
              <w:pStyle w:val="Prrafodelista"/>
              <w:ind w:left="0" w:firstLine="0"/>
              <w:jc w:val="center"/>
              <w:rPr>
                <w:b/>
              </w:rPr>
            </w:pPr>
            <w:r>
              <w:rPr>
                <w:b/>
              </w:rPr>
              <w:t>Ítem</w:t>
            </w:r>
          </w:p>
        </w:tc>
        <w:tc>
          <w:tcPr>
            <w:tcW w:w="3986" w:type="dxa"/>
          </w:tcPr>
          <w:p w14:paraId="2C75E6D8" w14:textId="091126C6" w:rsidR="00DB0E3F" w:rsidRDefault="00DB0E3F" w:rsidP="00DB0E3F">
            <w:pPr>
              <w:pStyle w:val="Prrafodelista"/>
              <w:ind w:left="0" w:firstLine="0"/>
              <w:jc w:val="center"/>
              <w:rPr>
                <w:b/>
              </w:rPr>
            </w:pPr>
            <w:r>
              <w:rPr>
                <w:b/>
              </w:rPr>
              <w:t>Identificación y Descripción del Bien y/o Servicio</w:t>
            </w:r>
          </w:p>
        </w:tc>
        <w:tc>
          <w:tcPr>
            <w:tcW w:w="1855" w:type="dxa"/>
          </w:tcPr>
          <w:p w14:paraId="4225AD22" w14:textId="1F6E7D3B" w:rsidR="00DB0E3F" w:rsidRDefault="00DB0E3F" w:rsidP="00DB0E3F">
            <w:pPr>
              <w:pStyle w:val="Prrafodelista"/>
              <w:ind w:left="0" w:firstLine="0"/>
              <w:jc w:val="center"/>
              <w:rPr>
                <w:b/>
              </w:rPr>
            </w:pPr>
            <w:r>
              <w:rPr>
                <w:b/>
              </w:rPr>
              <w:t>Unidad de Medida</w:t>
            </w:r>
          </w:p>
        </w:tc>
        <w:tc>
          <w:tcPr>
            <w:tcW w:w="1858" w:type="dxa"/>
          </w:tcPr>
          <w:p w14:paraId="3A6FC1D3" w14:textId="4312105F" w:rsidR="00DB0E3F" w:rsidRDefault="00DB0E3F" w:rsidP="00DB0E3F">
            <w:pPr>
              <w:pStyle w:val="Prrafodelista"/>
              <w:ind w:left="0" w:firstLine="0"/>
              <w:jc w:val="center"/>
              <w:rPr>
                <w:b/>
              </w:rPr>
            </w:pPr>
            <w:r>
              <w:rPr>
                <w:b/>
              </w:rPr>
              <w:t>Cantidad</w:t>
            </w:r>
          </w:p>
        </w:tc>
      </w:tr>
      <w:tr w:rsidR="00DB0E3F" w14:paraId="2772267D" w14:textId="77777777" w:rsidTr="00DB0E3F">
        <w:tc>
          <w:tcPr>
            <w:tcW w:w="567" w:type="dxa"/>
          </w:tcPr>
          <w:p w14:paraId="76CB8F03" w14:textId="253B31E0" w:rsidR="00DB0E3F" w:rsidRDefault="00DB0E3F" w:rsidP="00A230C8">
            <w:pPr>
              <w:pStyle w:val="Prrafodelista"/>
              <w:ind w:left="0" w:firstLine="0"/>
              <w:rPr>
                <w:b/>
              </w:rPr>
            </w:pPr>
            <w:r>
              <w:rPr>
                <w:b/>
              </w:rPr>
              <w:t>1.</w:t>
            </w:r>
          </w:p>
        </w:tc>
        <w:tc>
          <w:tcPr>
            <w:tcW w:w="3986" w:type="dxa"/>
          </w:tcPr>
          <w:p w14:paraId="7A3A5235" w14:textId="58B554AF" w:rsidR="00DB0E3F" w:rsidRDefault="00DB0E3F" w:rsidP="00DB0E3F">
            <w:pPr>
              <w:pStyle w:val="Prrafodelista"/>
              <w:ind w:left="0" w:firstLine="0"/>
              <w:jc w:val="both"/>
              <w:rPr>
                <w:b/>
              </w:rPr>
            </w:pPr>
            <w:r w:rsidRPr="00067D2C">
              <w:rPr>
                <w:b/>
                <w:color w:val="808080"/>
              </w:rPr>
              <w:t>[</w:t>
            </w:r>
            <w:r>
              <w:rPr>
                <w:b/>
                <w:color w:val="808080"/>
              </w:rPr>
              <w:t xml:space="preserve">Indicar el bien y/o servicio requerido y la descripción del mismo. Ejemplo: </w:t>
            </w:r>
            <w:r w:rsidRPr="00067D2C">
              <w:rPr>
                <w:b/>
                <w:color w:val="808080"/>
              </w:rPr>
              <w:t>Impresora Multifuncional Color</w:t>
            </w:r>
            <w:r>
              <w:rPr>
                <w:b/>
                <w:color w:val="808080"/>
              </w:rPr>
              <w:t>,</w:t>
            </w:r>
            <w:r w:rsidRPr="00067D2C">
              <w:rPr>
                <w:b/>
                <w:color w:val="808080"/>
              </w:rPr>
              <w:t xml:space="preserve"> con mínimo las siguientes especificaciones:</w:t>
            </w:r>
            <w:r>
              <w:rPr>
                <w:b/>
                <w:color w:val="808080"/>
              </w:rPr>
              <w:t xml:space="preserve"> </w:t>
            </w:r>
            <w:r w:rsidRPr="00067D2C">
              <w:rPr>
                <w:b/>
                <w:color w:val="808080"/>
              </w:rPr>
              <w:t>Modelo de fabricación 2014 o superior</w:t>
            </w:r>
            <w:r>
              <w:rPr>
                <w:b/>
                <w:color w:val="808080"/>
              </w:rPr>
              <w:t xml:space="preserve">, </w:t>
            </w:r>
            <w:r w:rsidRPr="00067D2C">
              <w:rPr>
                <w:b/>
                <w:color w:val="808080"/>
              </w:rPr>
              <w:t>Láser colo</w:t>
            </w:r>
            <w:r>
              <w:rPr>
                <w:b/>
                <w:color w:val="808080"/>
              </w:rPr>
              <w:t xml:space="preserve">r, </w:t>
            </w:r>
            <w:r w:rsidRPr="00067D2C">
              <w:rPr>
                <w:b/>
                <w:color w:val="808080"/>
              </w:rPr>
              <w:t>Doble cara o dúplex integrado</w:t>
            </w:r>
            <w:r>
              <w:rPr>
                <w:b/>
                <w:color w:val="808080"/>
              </w:rPr>
              <w:t xml:space="preserve"> etc.</w:t>
            </w:r>
            <w:r w:rsidRPr="00067D2C">
              <w:rPr>
                <w:b/>
                <w:color w:val="808080"/>
              </w:rPr>
              <w:t>]</w:t>
            </w:r>
          </w:p>
        </w:tc>
        <w:tc>
          <w:tcPr>
            <w:tcW w:w="1855" w:type="dxa"/>
          </w:tcPr>
          <w:p w14:paraId="2A70BFA7" w14:textId="695C27F4" w:rsidR="00DB0E3F" w:rsidRDefault="00DB0E3F" w:rsidP="00A230C8">
            <w:pPr>
              <w:pStyle w:val="Prrafodelista"/>
              <w:ind w:left="0" w:firstLine="0"/>
              <w:rPr>
                <w:b/>
              </w:rPr>
            </w:pPr>
            <w:r w:rsidRPr="00067D2C">
              <w:rPr>
                <w:b/>
                <w:color w:val="808080"/>
              </w:rPr>
              <w:t>[</w:t>
            </w:r>
            <w:r>
              <w:rPr>
                <w:b/>
                <w:color w:val="808080"/>
              </w:rPr>
              <w:t>Indicar la unidad de medida. Ejemplo: Libras, caja, docenas, metros, etc.</w:t>
            </w:r>
            <w:r w:rsidRPr="00067D2C">
              <w:rPr>
                <w:b/>
                <w:color w:val="808080"/>
              </w:rPr>
              <w:t>]</w:t>
            </w:r>
          </w:p>
        </w:tc>
        <w:tc>
          <w:tcPr>
            <w:tcW w:w="1858" w:type="dxa"/>
          </w:tcPr>
          <w:p w14:paraId="42754202" w14:textId="748A7E3A" w:rsidR="00DB0E3F" w:rsidRDefault="00DB0E3F" w:rsidP="00A230C8">
            <w:pPr>
              <w:pStyle w:val="Prrafodelista"/>
              <w:ind w:left="0" w:firstLine="0"/>
              <w:rPr>
                <w:b/>
              </w:rPr>
            </w:pPr>
            <w:r w:rsidRPr="00067D2C">
              <w:rPr>
                <w:b/>
                <w:color w:val="808080"/>
              </w:rPr>
              <w:t>[</w:t>
            </w:r>
            <w:r>
              <w:rPr>
                <w:b/>
                <w:color w:val="808080"/>
              </w:rPr>
              <w:t>Indicar la cantidad requerida.</w:t>
            </w:r>
            <w:r w:rsidRPr="00067D2C">
              <w:rPr>
                <w:b/>
                <w:color w:val="808080"/>
              </w:rPr>
              <w:t>]</w:t>
            </w:r>
          </w:p>
        </w:tc>
      </w:tr>
      <w:tr w:rsidR="00DB0E3F" w14:paraId="4A8FF6C2" w14:textId="77777777" w:rsidTr="00DB0E3F">
        <w:tc>
          <w:tcPr>
            <w:tcW w:w="567" w:type="dxa"/>
          </w:tcPr>
          <w:p w14:paraId="1C25BC52" w14:textId="0F721D91" w:rsidR="00DB0E3F" w:rsidRDefault="00DB0E3F" w:rsidP="00A230C8">
            <w:pPr>
              <w:pStyle w:val="Prrafodelista"/>
              <w:ind w:left="0" w:firstLine="0"/>
              <w:rPr>
                <w:b/>
              </w:rPr>
            </w:pPr>
            <w:r>
              <w:rPr>
                <w:b/>
              </w:rPr>
              <w:t>2.</w:t>
            </w:r>
          </w:p>
        </w:tc>
        <w:tc>
          <w:tcPr>
            <w:tcW w:w="3986" w:type="dxa"/>
          </w:tcPr>
          <w:p w14:paraId="6EB64823" w14:textId="77777777" w:rsidR="00DB0E3F" w:rsidRDefault="00DB0E3F" w:rsidP="00A230C8">
            <w:pPr>
              <w:pStyle w:val="Prrafodelista"/>
              <w:ind w:left="0" w:firstLine="0"/>
              <w:rPr>
                <w:b/>
              </w:rPr>
            </w:pPr>
          </w:p>
        </w:tc>
        <w:tc>
          <w:tcPr>
            <w:tcW w:w="1855" w:type="dxa"/>
          </w:tcPr>
          <w:p w14:paraId="61FA6950" w14:textId="77777777" w:rsidR="00DB0E3F" w:rsidRDefault="00DB0E3F" w:rsidP="00A230C8">
            <w:pPr>
              <w:pStyle w:val="Prrafodelista"/>
              <w:ind w:left="0" w:firstLine="0"/>
              <w:rPr>
                <w:b/>
              </w:rPr>
            </w:pPr>
          </w:p>
        </w:tc>
        <w:tc>
          <w:tcPr>
            <w:tcW w:w="1858" w:type="dxa"/>
          </w:tcPr>
          <w:p w14:paraId="5EA712FA" w14:textId="77777777" w:rsidR="00DB0E3F" w:rsidRDefault="00DB0E3F" w:rsidP="00A230C8">
            <w:pPr>
              <w:pStyle w:val="Prrafodelista"/>
              <w:ind w:left="0" w:firstLine="0"/>
              <w:rPr>
                <w:b/>
              </w:rPr>
            </w:pPr>
          </w:p>
        </w:tc>
      </w:tr>
      <w:tr w:rsidR="00DB0E3F" w14:paraId="5DE746C0" w14:textId="77777777" w:rsidTr="00DB0E3F">
        <w:tc>
          <w:tcPr>
            <w:tcW w:w="567" w:type="dxa"/>
          </w:tcPr>
          <w:p w14:paraId="35AD926F" w14:textId="14D6735E" w:rsidR="00DB0E3F" w:rsidRDefault="00DB0E3F" w:rsidP="00A230C8">
            <w:pPr>
              <w:pStyle w:val="Prrafodelista"/>
              <w:ind w:left="0" w:firstLine="0"/>
              <w:rPr>
                <w:b/>
              </w:rPr>
            </w:pPr>
            <w:r>
              <w:rPr>
                <w:b/>
              </w:rPr>
              <w:t xml:space="preserve">3. </w:t>
            </w:r>
          </w:p>
        </w:tc>
        <w:tc>
          <w:tcPr>
            <w:tcW w:w="3986" w:type="dxa"/>
          </w:tcPr>
          <w:p w14:paraId="5ED77EE5" w14:textId="77777777" w:rsidR="00DB0E3F" w:rsidRDefault="00DB0E3F" w:rsidP="00A230C8">
            <w:pPr>
              <w:pStyle w:val="Prrafodelista"/>
              <w:ind w:left="0" w:firstLine="0"/>
              <w:rPr>
                <w:b/>
              </w:rPr>
            </w:pPr>
          </w:p>
        </w:tc>
        <w:tc>
          <w:tcPr>
            <w:tcW w:w="1855" w:type="dxa"/>
          </w:tcPr>
          <w:p w14:paraId="0C2BF77A" w14:textId="77777777" w:rsidR="00DB0E3F" w:rsidRDefault="00DB0E3F" w:rsidP="00A230C8">
            <w:pPr>
              <w:pStyle w:val="Prrafodelista"/>
              <w:ind w:left="0" w:firstLine="0"/>
              <w:rPr>
                <w:b/>
              </w:rPr>
            </w:pPr>
          </w:p>
        </w:tc>
        <w:tc>
          <w:tcPr>
            <w:tcW w:w="1858" w:type="dxa"/>
          </w:tcPr>
          <w:p w14:paraId="0DC1C676" w14:textId="77777777" w:rsidR="00DB0E3F" w:rsidRDefault="00DB0E3F" w:rsidP="00A230C8">
            <w:pPr>
              <w:pStyle w:val="Prrafodelista"/>
              <w:ind w:left="0" w:firstLine="0"/>
              <w:rPr>
                <w:b/>
              </w:rPr>
            </w:pPr>
          </w:p>
        </w:tc>
      </w:tr>
    </w:tbl>
    <w:p w14:paraId="5558210F" w14:textId="77777777" w:rsidR="00DB0E3F" w:rsidRPr="00882977" w:rsidRDefault="00DB0E3F" w:rsidP="00A230C8">
      <w:pPr>
        <w:pStyle w:val="Prrafodelista"/>
        <w:ind w:left="720" w:firstLine="0"/>
        <w:rPr>
          <w:b/>
          <w:strike/>
        </w:rPr>
      </w:pPr>
    </w:p>
    <w:p w14:paraId="0053E354" w14:textId="2E265EE8" w:rsidR="0050726C" w:rsidRPr="00E329FE" w:rsidRDefault="005B7712" w:rsidP="00C463E4">
      <w:pPr>
        <w:pStyle w:val="Prrafodelista"/>
        <w:numPr>
          <w:ilvl w:val="0"/>
          <w:numId w:val="4"/>
        </w:numPr>
        <w:rPr>
          <w:b/>
        </w:rPr>
      </w:pPr>
      <w:r w:rsidRPr="00E329FE">
        <w:rPr>
          <w:b/>
        </w:rPr>
        <w:t>IDENTIFICACIÓN</w:t>
      </w:r>
      <w:r w:rsidR="00611AB7" w:rsidRPr="00E329FE">
        <w:rPr>
          <w:b/>
        </w:rPr>
        <w:t xml:space="preserve"> ADICIONAL REQUERIDA</w:t>
      </w:r>
    </w:p>
    <w:p w14:paraId="6F70AA72" w14:textId="3FD4241B" w:rsidR="00A9753F" w:rsidRPr="00E329FE" w:rsidRDefault="00A9753F" w:rsidP="00C463E4">
      <w:pPr>
        <w:rPr>
          <w:b/>
        </w:rPr>
      </w:pPr>
    </w:p>
    <w:p w14:paraId="088E85D5" w14:textId="584DCDCF" w:rsidR="003338AB" w:rsidRDefault="003338AB" w:rsidP="00C463E4">
      <w:pPr>
        <w:ind w:right="49"/>
        <w:jc w:val="both"/>
        <w:rPr>
          <w:b/>
          <w:color w:val="808080"/>
        </w:rPr>
      </w:pPr>
      <w:r w:rsidRPr="00E329FE">
        <w:rPr>
          <w:b/>
          <w:color w:val="808080"/>
        </w:rPr>
        <w:t xml:space="preserve">[Indicar </w:t>
      </w:r>
      <w:r w:rsidR="00164C9A" w:rsidRPr="00E329FE">
        <w:rPr>
          <w:b/>
          <w:color w:val="808080"/>
        </w:rPr>
        <w:t xml:space="preserve">especificaciones técnicas del bien y/o servicio a contratar, </w:t>
      </w:r>
      <w:r w:rsidR="00762926" w:rsidRPr="00E329FE">
        <w:rPr>
          <w:b/>
          <w:color w:val="808080"/>
        </w:rPr>
        <w:t xml:space="preserve">en este numeral se deberá incluir una </w:t>
      </w:r>
      <w:r w:rsidR="00A50EBD" w:rsidRPr="00E329FE">
        <w:rPr>
          <w:b/>
          <w:color w:val="808080"/>
        </w:rPr>
        <w:t xml:space="preserve">descripción </w:t>
      </w:r>
      <w:r w:rsidR="00DA0FC9" w:rsidRPr="00E329FE">
        <w:rPr>
          <w:b/>
          <w:color w:val="808080"/>
        </w:rPr>
        <w:t>específica</w:t>
      </w:r>
      <w:r w:rsidR="0039362A" w:rsidRPr="00E329FE">
        <w:rPr>
          <w:b/>
          <w:color w:val="808080"/>
        </w:rPr>
        <w:t xml:space="preserve"> y detallada del bien y/o servicio que se requiere contratar, incluyendo todos los conceptos que deban ser tenidos en </w:t>
      </w:r>
      <w:r w:rsidR="00DA0FC9" w:rsidRPr="00E329FE">
        <w:rPr>
          <w:b/>
          <w:color w:val="808080"/>
        </w:rPr>
        <w:t>cuenta</w:t>
      </w:r>
      <w:r w:rsidR="0039362A" w:rsidRPr="00E329FE">
        <w:rPr>
          <w:b/>
          <w:color w:val="808080"/>
        </w:rPr>
        <w:t xml:space="preserve"> para establecer su costo</w:t>
      </w:r>
      <w:r w:rsidR="007E7E89" w:rsidRPr="00E329FE">
        <w:rPr>
          <w:b/>
          <w:color w:val="808080"/>
        </w:rPr>
        <w:t>.]</w:t>
      </w:r>
    </w:p>
    <w:p w14:paraId="1C402EB0" w14:textId="78E8E060" w:rsidR="005B7712" w:rsidRDefault="005B7712" w:rsidP="00C463E4">
      <w:pPr>
        <w:rPr>
          <w:b/>
        </w:rPr>
      </w:pPr>
    </w:p>
    <w:p w14:paraId="545FC6A6" w14:textId="77777777" w:rsidR="0039362A" w:rsidRPr="0020038C" w:rsidRDefault="0039362A" w:rsidP="00C463E4">
      <w:pPr>
        <w:pStyle w:val="Prrafodelista"/>
        <w:widowControl/>
        <w:numPr>
          <w:ilvl w:val="0"/>
          <w:numId w:val="6"/>
        </w:numPr>
        <w:tabs>
          <w:tab w:val="left" w:pos="-142"/>
          <w:tab w:val="left" w:pos="33"/>
        </w:tabs>
        <w:contextualSpacing/>
        <w:jc w:val="both"/>
        <w:rPr>
          <w:iCs/>
        </w:rPr>
      </w:pPr>
      <w:r w:rsidRPr="0020038C">
        <w:rPr>
          <w:iCs/>
        </w:rPr>
        <w:t>Servicios conexos: entendidos como aquellos que se derivan del cumplimiento del objeto del contrato, como:</w:t>
      </w:r>
    </w:p>
    <w:p w14:paraId="79549F13" w14:textId="77777777" w:rsidR="0039362A" w:rsidRPr="0020038C" w:rsidRDefault="0039362A" w:rsidP="00C463E4">
      <w:pPr>
        <w:pStyle w:val="Prrafodelista"/>
        <w:widowControl/>
        <w:numPr>
          <w:ilvl w:val="0"/>
          <w:numId w:val="7"/>
        </w:numPr>
        <w:tabs>
          <w:tab w:val="left" w:pos="-142"/>
          <w:tab w:val="left" w:pos="33"/>
        </w:tabs>
        <w:contextualSpacing/>
        <w:jc w:val="both"/>
        <w:rPr>
          <w:iCs/>
        </w:rPr>
      </w:pPr>
      <w:r w:rsidRPr="0020038C">
        <w:rPr>
          <w:iCs/>
        </w:rPr>
        <w:t xml:space="preserve">Capacitaciones: Lugar, número de asistentes y perfil laboral o profesional de los mismos, prerrequisitos de los cursos, intensidad horaria, temario, condiciones técnicas de la firma y/o expositores (certificaciones), control de asistencia, medición de satisfacción, horarios, certificados de asistencia, medios, logística, etc. </w:t>
      </w:r>
    </w:p>
    <w:p w14:paraId="3E6794C3" w14:textId="77777777" w:rsidR="0039362A" w:rsidRPr="0020038C" w:rsidRDefault="0039362A" w:rsidP="00C463E4">
      <w:pPr>
        <w:pStyle w:val="Prrafodelista"/>
        <w:widowControl/>
        <w:numPr>
          <w:ilvl w:val="0"/>
          <w:numId w:val="7"/>
        </w:numPr>
        <w:tabs>
          <w:tab w:val="left" w:pos="-142"/>
          <w:tab w:val="left" w:pos="33"/>
        </w:tabs>
        <w:contextualSpacing/>
        <w:jc w:val="both"/>
        <w:rPr>
          <w:iCs/>
        </w:rPr>
      </w:pPr>
      <w:r w:rsidRPr="0020038C">
        <w:rPr>
          <w:iCs/>
        </w:rPr>
        <w:t>Mantenimientos preventivos y correctivos: Condiciones y cantidades de los mismos, mano de obra, medio para prestarlo y transporte de elementos, horarios para prestarlos</w:t>
      </w:r>
    </w:p>
    <w:p w14:paraId="26C2D63B" w14:textId="77777777" w:rsidR="0039362A" w:rsidRPr="0020038C" w:rsidRDefault="0039362A" w:rsidP="00C463E4">
      <w:pPr>
        <w:pStyle w:val="Prrafodelista"/>
        <w:widowControl/>
        <w:numPr>
          <w:ilvl w:val="0"/>
          <w:numId w:val="7"/>
        </w:numPr>
        <w:tabs>
          <w:tab w:val="left" w:pos="-142"/>
          <w:tab w:val="left" w:pos="33"/>
        </w:tabs>
        <w:contextualSpacing/>
        <w:jc w:val="both"/>
        <w:rPr>
          <w:iCs/>
        </w:rPr>
      </w:pPr>
      <w:r w:rsidRPr="0020038C">
        <w:rPr>
          <w:iCs/>
        </w:rPr>
        <w:t xml:space="preserve">Condiciones del soporte técnico: Medio para prestarlo (remoto, presencial o cambiando), tiempos de respuesta, procedimiento para su solicitud y trámite, etc. </w:t>
      </w:r>
    </w:p>
    <w:p w14:paraId="1BA163A9" w14:textId="77777777" w:rsidR="0039362A" w:rsidRPr="0020038C" w:rsidRDefault="0039362A" w:rsidP="00C463E4">
      <w:pPr>
        <w:pStyle w:val="Prrafodelista"/>
        <w:widowControl/>
        <w:numPr>
          <w:ilvl w:val="0"/>
          <w:numId w:val="7"/>
        </w:numPr>
        <w:tabs>
          <w:tab w:val="left" w:pos="-142"/>
          <w:tab w:val="left" w:pos="33"/>
        </w:tabs>
        <w:contextualSpacing/>
        <w:jc w:val="both"/>
        <w:rPr>
          <w:iCs/>
        </w:rPr>
      </w:pPr>
      <w:r w:rsidRPr="0020038C">
        <w:rPr>
          <w:iCs/>
        </w:rPr>
        <w:t>Garantía técnica (extensión, cobertura, condiciones para su mantenimiento), entrega de manuales, etc.</w:t>
      </w:r>
    </w:p>
    <w:p w14:paraId="19791626" w14:textId="77777777" w:rsidR="0039362A" w:rsidRPr="0020038C" w:rsidRDefault="0039362A" w:rsidP="00C463E4">
      <w:pPr>
        <w:pStyle w:val="Prrafodelista"/>
        <w:widowControl/>
        <w:numPr>
          <w:ilvl w:val="0"/>
          <w:numId w:val="7"/>
        </w:numPr>
        <w:tabs>
          <w:tab w:val="left" w:pos="-142"/>
          <w:tab w:val="left" w:pos="33"/>
        </w:tabs>
        <w:contextualSpacing/>
        <w:jc w:val="both"/>
        <w:rPr>
          <w:iCs/>
        </w:rPr>
      </w:pPr>
      <w:r w:rsidRPr="0020038C">
        <w:rPr>
          <w:iCs/>
        </w:rPr>
        <w:t>Inventario de repuestos que debe mantener el contratista.</w:t>
      </w:r>
    </w:p>
    <w:p w14:paraId="55537BC8" w14:textId="77777777" w:rsidR="0039362A" w:rsidRPr="0020038C" w:rsidRDefault="0039362A" w:rsidP="00C463E4">
      <w:pPr>
        <w:pStyle w:val="Prrafodelista"/>
        <w:widowControl/>
        <w:numPr>
          <w:ilvl w:val="0"/>
          <w:numId w:val="7"/>
        </w:numPr>
        <w:tabs>
          <w:tab w:val="left" w:pos="-142"/>
          <w:tab w:val="left" w:pos="33"/>
        </w:tabs>
        <w:contextualSpacing/>
        <w:jc w:val="both"/>
        <w:rPr>
          <w:iCs/>
        </w:rPr>
      </w:pPr>
      <w:r w:rsidRPr="0020038C">
        <w:rPr>
          <w:iCs/>
        </w:rPr>
        <w:t>Transporte de los bienes</w:t>
      </w:r>
    </w:p>
    <w:p w14:paraId="7EC08889" w14:textId="237B36DD" w:rsidR="0039362A" w:rsidRDefault="0039362A" w:rsidP="00C463E4">
      <w:pPr>
        <w:pStyle w:val="Prrafodelista"/>
        <w:widowControl/>
        <w:numPr>
          <w:ilvl w:val="0"/>
          <w:numId w:val="7"/>
        </w:numPr>
        <w:tabs>
          <w:tab w:val="left" w:pos="-142"/>
          <w:tab w:val="left" w:pos="33"/>
        </w:tabs>
        <w:contextualSpacing/>
        <w:jc w:val="both"/>
        <w:rPr>
          <w:iCs/>
        </w:rPr>
      </w:pPr>
      <w:r w:rsidRPr="0020038C">
        <w:rPr>
          <w:iCs/>
        </w:rPr>
        <w:lastRenderedPageBreak/>
        <w:t>Lugar de entrega</w:t>
      </w:r>
    </w:p>
    <w:p w14:paraId="48F49048" w14:textId="3216665F" w:rsidR="00FB7901" w:rsidRPr="00297F59" w:rsidRDefault="00FB7901" w:rsidP="00C463E4">
      <w:pPr>
        <w:pStyle w:val="Prrafodelista"/>
        <w:widowControl/>
        <w:numPr>
          <w:ilvl w:val="0"/>
          <w:numId w:val="6"/>
        </w:numPr>
        <w:tabs>
          <w:tab w:val="left" w:pos="-142"/>
          <w:tab w:val="left" w:pos="33"/>
        </w:tabs>
        <w:contextualSpacing/>
        <w:jc w:val="both"/>
        <w:rPr>
          <w:iCs/>
        </w:rPr>
      </w:pPr>
      <w:r w:rsidRPr="00297F59">
        <w:rPr>
          <w:iCs/>
        </w:rPr>
        <w:t>Calidad mínima</w:t>
      </w:r>
      <w:r w:rsidR="007E3306" w:rsidRPr="00297F59">
        <w:rPr>
          <w:iCs/>
        </w:rPr>
        <w:t xml:space="preserve"> </w:t>
      </w:r>
      <w:r w:rsidR="007E3306" w:rsidRPr="00297F59">
        <w:rPr>
          <w:iCs/>
          <w:szCs w:val="24"/>
        </w:rPr>
        <w:t>que deben cumplir los bienes y/o servicios a adquirir</w:t>
      </w:r>
    </w:p>
    <w:p w14:paraId="3B42EAA7" w14:textId="77777777" w:rsidR="0039362A" w:rsidRPr="00067D2C" w:rsidRDefault="0039362A" w:rsidP="00C463E4">
      <w:pPr>
        <w:pStyle w:val="Prrafodelista"/>
        <w:widowControl/>
        <w:numPr>
          <w:ilvl w:val="0"/>
          <w:numId w:val="6"/>
        </w:numPr>
        <w:tabs>
          <w:tab w:val="left" w:pos="-142"/>
          <w:tab w:val="left" w:pos="33"/>
        </w:tabs>
        <w:contextualSpacing/>
        <w:jc w:val="both"/>
        <w:rPr>
          <w:iCs/>
        </w:rPr>
      </w:pPr>
      <w:r w:rsidRPr="00067D2C">
        <w:rPr>
          <w:iCs/>
        </w:rPr>
        <w:t>Tiempos de respuesta a las solicitudes de la Entidad (tiempos de entrega, respuestas a solicitudes de soporte técnico, respuestas a requerimientos por garantía…)</w:t>
      </w:r>
    </w:p>
    <w:p w14:paraId="1130DE50" w14:textId="77777777" w:rsidR="0039362A" w:rsidRPr="00067D2C" w:rsidRDefault="0039362A" w:rsidP="00C463E4">
      <w:pPr>
        <w:pStyle w:val="Prrafodelista"/>
        <w:widowControl/>
        <w:numPr>
          <w:ilvl w:val="0"/>
          <w:numId w:val="6"/>
        </w:numPr>
        <w:tabs>
          <w:tab w:val="left" w:pos="-142"/>
          <w:tab w:val="left" w:pos="33"/>
        </w:tabs>
        <w:contextualSpacing/>
        <w:jc w:val="both"/>
        <w:rPr>
          <w:iCs/>
        </w:rPr>
      </w:pPr>
      <w:r w:rsidRPr="00067D2C">
        <w:rPr>
          <w:iCs/>
        </w:rPr>
        <w:t>Procedimientos para la instalación de los bienes, suministro e instalación o solo suministro (duración, suministro de equipos adicionales para la instalación, perfil del personal requerido, sitio de la instalación, transferencia de conocimiento durante la instalación y ejecución del contrato)</w:t>
      </w:r>
    </w:p>
    <w:p w14:paraId="1ACD6E25" w14:textId="498553BA" w:rsidR="0039362A" w:rsidRPr="00067D2C" w:rsidRDefault="0039362A" w:rsidP="00C463E4">
      <w:pPr>
        <w:pStyle w:val="Prrafodelista"/>
        <w:widowControl/>
        <w:numPr>
          <w:ilvl w:val="0"/>
          <w:numId w:val="6"/>
        </w:numPr>
        <w:tabs>
          <w:tab w:val="left" w:pos="-142"/>
          <w:tab w:val="left" w:pos="33"/>
        </w:tabs>
        <w:contextualSpacing/>
        <w:jc w:val="both"/>
        <w:rPr>
          <w:iCs/>
        </w:rPr>
      </w:pPr>
      <w:r w:rsidRPr="00067D2C">
        <w:rPr>
          <w:iCs/>
        </w:rPr>
        <w:t xml:space="preserve">Procedimientos para solicitar, recibir, verificar y certificar los bienes y/o servicios a adquirir, ingreso al </w:t>
      </w:r>
      <w:r w:rsidR="00A77A66" w:rsidRPr="00067D2C">
        <w:rPr>
          <w:iCs/>
        </w:rPr>
        <w:t>almacén</w:t>
      </w:r>
      <w:r w:rsidRPr="00067D2C">
        <w:rPr>
          <w:iCs/>
        </w:rPr>
        <w:t xml:space="preserve"> del departamento, encargados de recibir y plazos para ejecutarlos.</w:t>
      </w:r>
    </w:p>
    <w:p w14:paraId="56073511" w14:textId="77777777" w:rsidR="0039362A" w:rsidRPr="00067D2C" w:rsidRDefault="0039362A" w:rsidP="00C463E4">
      <w:pPr>
        <w:pStyle w:val="Prrafodelista"/>
        <w:widowControl/>
        <w:numPr>
          <w:ilvl w:val="0"/>
          <w:numId w:val="6"/>
        </w:numPr>
        <w:tabs>
          <w:tab w:val="left" w:pos="-142"/>
          <w:tab w:val="left" w:pos="33"/>
        </w:tabs>
        <w:contextualSpacing/>
        <w:jc w:val="both"/>
        <w:rPr>
          <w:iCs/>
        </w:rPr>
      </w:pPr>
      <w:r w:rsidRPr="00067D2C">
        <w:rPr>
          <w:iCs/>
        </w:rPr>
        <w:t>Constancias técnicas con las que debe contar el producto como certificaciones de cumplimiento de normas técnicas, certificaciones de compatibilidad técnica, licencias, entre otros.</w:t>
      </w:r>
    </w:p>
    <w:p w14:paraId="6D8BACC8" w14:textId="77777777" w:rsidR="0039362A" w:rsidRPr="00067D2C" w:rsidRDefault="0039362A" w:rsidP="00C463E4">
      <w:pPr>
        <w:pStyle w:val="Prrafodelista"/>
        <w:widowControl/>
        <w:numPr>
          <w:ilvl w:val="0"/>
          <w:numId w:val="6"/>
        </w:numPr>
        <w:tabs>
          <w:tab w:val="left" w:pos="-142"/>
          <w:tab w:val="left" w:pos="33"/>
        </w:tabs>
        <w:contextualSpacing/>
        <w:jc w:val="both"/>
        <w:rPr>
          <w:iCs/>
          <w:color w:val="808080"/>
        </w:rPr>
      </w:pPr>
      <w:r w:rsidRPr="00067D2C">
        <w:rPr>
          <w:iCs/>
        </w:rPr>
        <w:t>Informes o productos que debe presentar el contratista al supervisor del contrato, señalando periodicidad, información mínima a incluir y medio en el cual se deben presentar.</w:t>
      </w:r>
    </w:p>
    <w:p w14:paraId="22706C2B" w14:textId="415BF464" w:rsidR="0039362A" w:rsidRPr="007E7E89" w:rsidRDefault="0039362A" w:rsidP="00C463E4">
      <w:pPr>
        <w:pStyle w:val="Prrafodelista"/>
        <w:widowControl/>
        <w:numPr>
          <w:ilvl w:val="0"/>
          <w:numId w:val="6"/>
        </w:numPr>
        <w:tabs>
          <w:tab w:val="left" w:pos="-142"/>
          <w:tab w:val="left" w:pos="33"/>
        </w:tabs>
        <w:contextualSpacing/>
        <w:jc w:val="both"/>
        <w:rPr>
          <w:iCs/>
          <w:color w:val="808080"/>
        </w:rPr>
      </w:pPr>
      <w:r w:rsidRPr="00067D2C">
        <w:rPr>
          <w:iCs/>
        </w:rPr>
        <w:t>Las demás que el área considere pertinentes a efectos de brindar información adicional del bien o servicio que requiere la Entidad.</w:t>
      </w:r>
    </w:p>
    <w:p w14:paraId="139DC225" w14:textId="38DB1BFF" w:rsidR="007E7E89" w:rsidRPr="007E7E89" w:rsidRDefault="007E7E89" w:rsidP="00C463E4">
      <w:pPr>
        <w:pStyle w:val="Prrafodelista"/>
        <w:ind w:left="720" w:firstLine="0"/>
        <w:rPr>
          <w:iCs/>
          <w:color w:val="808080"/>
        </w:rPr>
      </w:pPr>
    </w:p>
    <w:p w14:paraId="106F991D" w14:textId="13871F87" w:rsidR="00AA4260" w:rsidRPr="00B924D4" w:rsidRDefault="00AA4260" w:rsidP="00C463E4">
      <w:pPr>
        <w:pStyle w:val="Prrafodelista"/>
        <w:numPr>
          <w:ilvl w:val="0"/>
          <w:numId w:val="4"/>
        </w:numPr>
        <w:rPr>
          <w:b/>
        </w:rPr>
      </w:pPr>
      <w:r w:rsidRPr="00B924D4">
        <w:rPr>
          <w:b/>
        </w:rPr>
        <w:t xml:space="preserve">PATRONES DE DESEMPEÑO </w:t>
      </w:r>
      <w:r w:rsidR="00932E98" w:rsidRPr="00B924D4">
        <w:rPr>
          <w:b/>
        </w:rPr>
        <w:t>MÍNIMOS</w:t>
      </w:r>
      <w:r w:rsidRPr="00B924D4">
        <w:rPr>
          <w:b/>
        </w:rPr>
        <w:t xml:space="preserve"> </w:t>
      </w:r>
    </w:p>
    <w:p w14:paraId="5EC86550" w14:textId="433835EE" w:rsidR="0020038C" w:rsidRDefault="0020038C" w:rsidP="00C463E4">
      <w:pPr>
        <w:rPr>
          <w:b/>
        </w:rPr>
      </w:pPr>
    </w:p>
    <w:p w14:paraId="6308DD30" w14:textId="1751A8BD" w:rsidR="007F640C" w:rsidRDefault="007F640C" w:rsidP="00C463E4">
      <w:pPr>
        <w:ind w:right="49"/>
        <w:jc w:val="both"/>
        <w:rPr>
          <w:b/>
          <w:color w:val="808080"/>
        </w:rPr>
      </w:pPr>
      <w:r>
        <w:rPr>
          <w:b/>
          <w:color w:val="808080"/>
        </w:rPr>
        <w:t xml:space="preserve">[Indicar los requisitos, especificaciones y demás características técnicas </w:t>
      </w:r>
      <w:r w:rsidR="009C1D7B">
        <w:rPr>
          <w:b/>
          <w:color w:val="808080"/>
        </w:rPr>
        <w:t>mínimas</w:t>
      </w:r>
      <w:r>
        <w:rPr>
          <w:b/>
          <w:color w:val="808080"/>
        </w:rPr>
        <w:t xml:space="preserve"> que deben cumplir </w:t>
      </w:r>
      <w:r w:rsidR="00062C06">
        <w:rPr>
          <w:b/>
          <w:color w:val="808080"/>
        </w:rPr>
        <w:t>los bienes y/o servicios a adquirir (información detallada sobre las características técnicas, como dimensiones, peso, materiales, capacidad, rendimiento, e</w:t>
      </w:r>
      <w:r w:rsidR="009C407A">
        <w:rPr>
          <w:b/>
          <w:color w:val="808080"/>
        </w:rPr>
        <w:t xml:space="preserve">tc.), también determinar las cantidades requeridas y que las mismas tengan coherencia </w:t>
      </w:r>
      <w:r w:rsidR="009C1D7B">
        <w:rPr>
          <w:b/>
          <w:color w:val="808080"/>
        </w:rPr>
        <w:t>técnica</w:t>
      </w:r>
      <w:r w:rsidR="009C407A">
        <w:rPr>
          <w:b/>
          <w:color w:val="808080"/>
        </w:rPr>
        <w:t xml:space="preserve"> con bienes u otras herramientas adquiridas con anterioridad por la entidad</w:t>
      </w:r>
      <w:r w:rsidR="000D1135">
        <w:rPr>
          <w:b/>
          <w:color w:val="808080"/>
        </w:rPr>
        <w:t>.</w:t>
      </w:r>
      <w:r w:rsidR="000D1135" w:rsidRPr="0039362A">
        <w:rPr>
          <w:b/>
          <w:color w:val="808080"/>
        </w:rPr>
        <w:t>]</w:t>
      </w:r>
    </w:p>
    <w:p w14:paraId="790AFD1A" w14:textId="687E77E9" w:rsidR="0001521F" w:rsidRDefault="0001521F" w:rsidP="00C463E4">
      <w:pPr>
        <w:rPr>
          <w:b/>
        </w:rPr>
      </w:pPr>
    </w:p>
    <w:p w14:paraId="56CB180F" w14:textId="4866DF4D" w:rsidR="00AA04CD" w:rsidRDefault="00AA04CD" w:rsidP="00C463E4">
      <w:pPr>
        <w:rPr>
          <w:b/>
        </w:rPr>
      </w:pPr>
    </w:p>
    <w:p w14:paraId="2D915D5F" w14:textId="77777777" w:rsidR="00AA04CD" w:rsidRDefault="00AA04CD" w:rsidP="00C463E4">
      <w:pPr>
        <w:rPr>
          <w:b/>
        </w:rPr>
      </w:pPr>
    </w:p>
    <w:p w14:paraId="7828B3A6" w14:textId="265EE505" w:rsidR="00D27090" w:rsidRDefault="00AA04CD" w:rsidP="00C463E4">
      <w:pPr>
        <w:rPr>
          <w:b/>
        </w:rPr>
      </w:pPr>
      <w:r>
        <w:rPr>
          <w:b/>
        </w:rPr>
        <w:t xml:space="preserve">Proyectó: </w:t>
      </w:r>
    </w:p>
    <w:p w14:paraId="1C6F2910" w14:textId="1FCF8B88" w:rsidR="002A0564" w:rsidRDefault="002A0564" w:rsidP="00C463E4">
      <w:pPr>
        <w:rPr>
          <w:b/>
        </w:rPr>
      </w:pPr>
      <w:r>
        <w:rPr>
          <w:b/>
        </w:rPr>
        <w:t>Nombre:</w:t>
      </w:r>
      <w:r w:rsidR="00387C0D">
        <w:rPr>
          <w:b/>
        </w:rPr>
        <w:t xml:space="preserve"> </w:t>
      </w:r>
      <w:r w:rsidR="00387C0D" w:rsidRPr="00DA0FC9">
        <w:rPr>
          <w:b/>
          <w:color w:val="808080" w:themeColor="background1" w:themeShade="80"/>
        </w:rPr>
        <w:t>[Indicar abogado y dependencia que proyecta]</w:t>
      </w:r>
    </w:p>
    <w:p w14:paraId="676A73A8" w14:textId="4348F04A" w:rsidR="002A0564" w:rsidRDefault="002A0564" w:rsidP="00C463E4">
      <w:pPr>
        <w:rPr>
          <w:b/>
        </w:rPr>
      </w:pPr>
      <w:r>
        <w:rPr>
          <w:b/>
        </w:rPr>
        <w:t>Cargo:</w:t>
      </w:r>
      <w:r w:rsidR="00387C0D">
        <w:rPr>
          <w:b/>
        </w:rPr>
        <w:t xml:space="preserve"> </w:t>
      </w:r>
      <w:r w:rsidR="00387C0D" w:rsidRPr="00DA0FC9">
        <w:rPr>
          <w:b/>
          <w:color w:val="808080" w:themeColor="background1" w:themeShade="80"/>
        </w:rPr>
        <w:t>[Indicar cargo de</w:t>
      </w:r>
      <w:r w:rsidR="000E59D5" w:rsidRPr="00DA0FC9">
        <w:rPr>
          <w:b/>
          <w:color w:val="808080" w:themeColor="background1" w:themeShade="80"/>
        </w:rPr>
        <w:t xml:space="preserve"> la persona que proyecta</w:t>
      </w:r>
      <w:r w:rsidR="00387C0D" w:rsidRPr="00DA0FC9">
        <w:rPr>
          <w:b/>
          <w:color w:val="808080" w:themeColor="background1" w:themeShade="80"/>
        </w:rPr>
        <w:t>]</w:t>
      </w:r>
    </w:p>
    <w:p w14:paraId="3B0C2B27" w14:textId="52153CB3" w:rsidR="002A0564" w:rsidRDefault="002A0564" w:rsidP="00C463E4">
      <w:pPr>
        <w:rPr>
          <w:b/>
        </w:rPr>
      </w:pPr>
      <w:r>
        <w:rPr>
          <w:b/>
        </w:rPr>
        <w:t>Firma:</w:t>
      </w:r>
      <w:r w:rsidR="000E59D5" w:rsidRPr="000E59D5">
        <w:rPr>
          <w:color w:val="FF0000"/>
        </w:rPr>
        <w:t xml:space="preserve"> </w:t>
      </w:r>
      <w:r w:rsidR="000E59D5" w:rsidRPr="00DA0FC9">
        <w:rPr>
          <w:b/>
          <w:color w:val="808080" w:themeColor="background1" w:themeShade="80"/>
        </w:rPr>
        <w:t>[Firma de quien proyecta]</w:t>
      </w:r>
    </w:p>
    <w:p w14:paraId="2E04A181" w14:textId="02B4B094" w:rsidR="002A0564" w:rsidRDefault="002A0564" w:rsidP="00C463E4">
      <w:pPr>
        <w:rPr>
          <w:b/>
        </w:rPr>
      </w:pPr>
    </w:p>
    <w:p w14:paraId="68E6C1A7" w14:textId="77A02418" w:rsidR="002A0564" w:rsidRDefault="002A0564" w:rsidP="00C463E4">
      <w:pPr>
        <w:rPr>
          <w:b/>
        </w:rPr>
      </w:pPr>
    </w:p>
    <w:p w14:paraId="5595AA4C" w14:textId="6A97B59A" w:rsidR="002A0564" w:rsidRDefault="002A0564" w:rsidP="00C463E4">
      <w:pPr>
        <w:rPr>
          <w:b/>
        </w:rPr>
      </w:pPr>
      <w:r>
        <w:rPr>
          <w:b/>
        </w:rPr>
        <w:t>Revis</w:t>
      </w:r>
      <w:r w:rsidR="002666BD">
        <w:rPr>
          <w:b/>
        </w:rPr>
        <w:t>ó</w:t>
      </w:r>
      <w:r>
        <w:rPr>
          <w:b/>
        </w:rPr>
        <w:t>:</w:t>
      </w:r>
      <w:r w:rsidR="00232DD8">
        <w:rPr>
          <w:b/>
        </w:rPr>
        <w:t xml:space="preserve"> </w:t>
      </w:r>
    </w:p>
    <w:p w14:paraId="686C39EC" w14:textId="7D9C192B" w:rsidR="002A0564" w:rsidRDefault="002A0564" w:rsidP="00C463E4">
      <w:pPr>
        <w:rPr>
          <w:b/>
        </w:rPr>
      </w:pPr>
      <w:r>
        <w:rPr>
          <w:b/>
        </w:rPr>
        <w:t>Nombre:</w:t>
      </w:r>
      <w:r w:rsidR="00AA04CD">
        <w:rPr>
          <w:b/>
        </w:rPr>
        <w:t xml:space="preserve"> </w:t>
      </w:r>
      <w:r w:rsidR="00AA04CD">
        <w:rPr>
          <w:b/>
          <w:color w:val="808080"/>
          <w:lang w:val="es-ES"/>
        </w:rPr>
        <w:t>[Indicar nombre de abogado que revisa]</w:t>
      </w:r>
    </w:p>
    <w:p w14:paraId="0DEA6C5D" w14:textId="61CBAE04" w:rsidR="000E59D5" w:rsidRDefault="002A0564" w:rsidP="00C463E4">
      <w:pPr>
        <w:rPr>
          <w:b/>
        </w:rPr>
      </w:pPr>
      <w:r>
        <w:rPr>
          <w:b/>
        </w:rPr>
        <w:t>Cargo:</w:t>
      </w:r>
      <w:r w:rsidR="000E59D5" w:rsidRPr="000E59D5">
        <w:rPr>
          <w:color w:val="FF0000"/>
        </w:rPr>
        <w:t xml:space="preserve"> </w:t>
      </w:r>
      <w:r w:rsidR="000E59D5" w:rsidRPr="000E59D5">
        <w:rPr>
          <w:b/>
          <w:color w:val="808080" w:themeColor="background1" w:themeShade="80"/>
        </w:rPr>
        <w:t xml:space="preserve">[Indicar cargo de la persona que </w:t>
      </w:r>
      <w:r w:rsidR="000E59D5">
        <w:rPr>
          <w:b/>
          <w:color w:val="808080" w:themeColor="background1" w:themeShade="80"/>
        </w:rPr>
        <w:t>revisa</w:t>
      </w:r>
      <w:r w:rsidR="000E59D5" w:rsidRPr="000E59D5">
        <w:rPr>
          <w:b/>
          <w:color w:val="808080" w:themeColor="background1" w:themeShade="80"/>
        </w:rPr>
        <w:t>]</w:t>
      </w:r>
    </w:p>
    <w:p w14:paraId="754BE3C1" w14:textId="42A7D8CF" w:rsidR="000E59D5" w:rsidRDefault="000E59D5" w:rsidP="00C463E4">
      <w:pPr>
        <w:rPr>
          <w:b/>
        </w:rPr>
      </w:pPr>
      <w:r>
        <w:rPr>
          <w:b/>
        </w:rPr>
        <w:t>Firma:</w:t>
      </w:r>
      <w:r w:rsidRPr="000E59D5">
        <w:rPr>
          <w:color w:val="FF0000"/>
        </w:rPr>
        <w:t xml:space="preserve"> </w:t>
      </w:r>
      <w:r w:rsidRPr="000E59D5">
        <w:rPr>
          <w:b/>
          <w:color w:val="808080" w:themeColor="background1" w:themeShade="80"/>
        </w:rPr>
        <w:t xml:space="preserve">[Firma de quien </w:t>
      </w:r>
      <w:r>
        <w:rPr>
          <w:b/>
          <w:color w:val="808080" w:themeColor="background1" w:themeShade="80"/>
        </w:rPr>
        <w:t>revisa</w:t>
      </w:r>
      <w:r w:rsidRPr="000E59D5">
        <w:rPr>
          <w:b/>
          <w:color w:val="808080" w:themeColor="background1" w:themeShade="80"/>
        </w:rPr>
        <w:t>]</w:t>
      </w:r>
    </w:p>
    <w:p w14:paraId="25E743C6" w14:textId="1D843945" w:rsidR="002A0564" w:rsidRDefault="002A0564" w:rsidP="00C463E4">
      <w:pPr>
        <w:rPr>
          <w:b/>
        </w:rPr>
      </w:pPr>
    </w:p>
    <w:p w14:paraId="04D1694A" w14:textId="77777777" w:rsidR="00B924D4" w:rsidRDefault="00B924D4" w:rsidP="00C463E4">
      <w:pPr>
        <w:rPr>
          <w:b/>
        </w:rPr>
      </w:pPr>
    </w:p>
    <w:p w14:paraId="071BE51D" w14:textId="77777777" w:rsidR="00D27090" w:rsidRDefault="00D27090" w:rsidP="00C463E4">
      <w:pPr>
        <w:rPr>
          <w:b/>
          <w:color w:val="808080"/>
        </w:rPr>
      </w:pPr>
      <w:r>
        <w:rPr>
          <w:b/>
          <w:color w:val="808080"/>
        </w:rPr>
        <w:br w:type="page"/>
      </w:r>
    </w:p>
    <w:p w14:paraId="513FB41E" w14:textId="4C80DFF0" w:rsidR="00EE2F0F" w:rsidRPr="00067D2C" w:rsidRDefault="00EE2F0F" w:rsidP="00C463E4">
      <w:pPr>
        <w:tabs>
          <w:tab w:val="left" w:pos="-142"/>
          <w:tab w:val="left" w:pos="33"/>
        </w:tabs>
        <w:jc w:val="both"/>
        <w:rPr>
          <w:b/>
          <w:color w:val="808080"/>
        </w:rPr>
      </w:pPr>
      <w:r w:rsidRPr="00067D2C">
        <w:rPr>
          <w:b/>
          <w:color w:val="808080"/>
        </w:rPr>
        <w:lastRenderedPageBreak/>
        <w:t>Aspectos a tener en cuenta:</w:t>
      </w:r>
    </w:p>
    <w:p w14:paraId="13EDC73B" w14:textId="77777777" w:rsidR="00EE2F0F" w:rsidRPr="00067D2C" w:rsidRDefault="00EE2F0F" w:rsidP="00C463E4">
      <w:pPr>
        <w:tabs>
          <w:tab w:val="left" w:pos="-142"/>
          <w:tab w:val="left" w:pos="33"/>
        </w:tabs>
        <w:jc w:val="both"/>
        <w:rPr>
          <w:iCs/>
        </w:rPr>
      </w:pPr>
    </w:p>
    <w:p w14:paraId="2400DE3A" w14:textId="77777777" w:rsidR="00EE2F0F" w:rsidRPr="00067D2C" w:rsidRDefault="00EE2F0F" w:rsidP="00C463E4">
      <w:pPr>
        <w:tabs>
          <w:tab w:val="left" w:pos="-142"/>
          <w:tab w:val="left" w:pos="33"/>
        </w:tabs>
        <w:jc w:val="both"/>
        <w:rPr>
          <w:b/>
          <w:color w:val="808080"/>
        </w:rPr>
      </w:pPr>
      <w:r w:rsidRPr="00067D2C">
        <w:rPr>
          <w:b/>
          <w:color w:val="808080"/>
        </w:rPr>
        <w:t>Decreto 1082 de 2015 - Artículo </w:t>
      </w:r>
      <w:bookmarkStart w:id="0" w:name="2.2.1.1.1.3.1"/>
      <w:bookmarkEnd w:id="0"/>
      <w:r w:rsidRPr="00067D2C">
        <w:rPr>
          <w:b/>
          <w:color w:val="808080"/>
        </w:rPr>
        <w:t xml:space="preserve">2.2.1.1.1.3.1. </w:t>
      </w:r>
    </w:p>
    <w:p w14:paraId="505A2EF6" w14:textId="77777777" w:rsidR="00EE2F0F" w:rsidRPr="00067D2C" w:rsidRDefault="00EE2F0F" w:rsidP="00C463E4">
      <w:pPr>
        <w:tabs>
          <w:tab w:val="left" w:pos="-142"/>
          <w:tab w:val="left" w:pos="33"/>
        </w:tabs>
        <w:jc w:val="both"/>
        <w:rPr>
          <w:b/>
          <w:color w:val="808080"/>
        </w:rPr>
      </w:pPr>
    </w:p>
    <w:p w14:paraId="2EC86FAE" w14:textId="247046AF" w:rsidR="00EE2F0F" w:rsidRPr="00067D2C" w:rsidRDefault="00EE2F0F" w:rsidP="00C463E4">
      <w:pPr>
        <w:tabs>
          <w:tab w:val="left" w:pos="-142"/>
          <w:tab w:val="left" w:pos="33"/>
        </w:tabs>
        <w:jc w:val="both"/>
        <w:rPr>
          <w:b/>
          <w:color w:val="808080"/>
        </w:rPr>
      </w:pPr>
      <w:r w:rsidRPr="00067D2C">
        <w:rPr>
          <w:b/>
          <w:color w:val="808080"/>
        </w:rPr>
        <w:t>Bienes y Servicios de Características Técnicas Uniformes y Común Utilización: Bienes y servicios de común utilización con especificaciones técnicas y patrones de desempeño y calidad iguales o similares, que en consecuencia pueden ser agrupados como bienes y servicios homogéneos para su adquisición y a los que se refiere el literal (a) del numeral 2 del artículo 2 de la Ley 1150 de 2007.</w:t>
      </w:r>
    </w:p>
    <w:p w14:paraId="5A7137A8" w14:textId="77777777" w:rsidR="00EE2F0F" w:rsidRPr="00067D2C" w:rsidRDefault="00EE2F0F" w:rsidP="00C463E4">
      <w:pPr>
        <w:tabs>
          <w:tab w:val="left" w:pos="-142"/>
          <w:tab w:val="left" w:pos="33"/>
        </w:tabs>
        <w:jc w:val="both"/>
        <w:rPr>
          <w:b/>
          <w:color w:val="808080"/>
        </w:rPr>
      </w:pPr>
    </w:p>
    <w:p w14:paraId="447112E1" w14:textId="77777777" w:rsidR="00EE2F0F" w:rsidRPr="00067D2C" w:rsidRDefault="00EE2F0F" w:rsidP="00C463E4">
      <w:pPr>
        <w:tabs>
          <w:tab w:val="left" w:pos="-142"/>
          <w:tab w:val="left" w:pos="33"/>
        </w:tabs>
        <w:jc w:val="both"/>
        <w:rPr>
          <w:b/>
          <w:color w:val="808080"/>
        </w:rPr>
      </w:pPr>
      <w:r w:rsidRPr="00067D2C">
        <w:rPr>
          <w:b/>
          <w:color w:val="808080"/>
        </w:rPr>
        <w:t>Por bienes y servicios de común utilización pueden entenderse aquellos que se ofrecen en el mercado de manera regular para ser adquiridos por cualquier interesado, lo cual incluye tanto a entidades públicas como a particulares</w:t>
      </w:r>
    </w:p>
    <w:p w14:paraId="40EE1C54" w14:textId="77777777" w:rsidR="00EE2F0F" w:rsidRPr="00067D2C" w:rsidRDefault="00EE2F0F" w:rsidP="00C463E4">
      <w:pPr>
        <w:tabs>
          <w:tab w:val="left" w:pos="-142"/>
          <w:tab w:val="left" w:pos="33"/>
        </w:tabs>
        <w:jc w:val="both"/>
        <w:rPr>
          <w:b/>
          <w:color w:val="808080"/>
        </w:rPr>
      </w:pPr>
      <w:r w:rsidRPr="00067D2C">
        <w:rPr>
          <w:b/>
          <w:color w:val="808080"/>
        </w:rPr>
        <w:t>En cuanto a especificaciones técnicas y patrones de desempeño y calidad iguales o similares</w:t>
      </w:r>
    </w:p>
    <w:p w14:paraId="09C18D26" w14:textId="77777777" w:rsidR="00EE2F0F" w:rsidRPr="00067D2C" w:rsidRDefault="00EE2F0F" w:rsidP="00C463E4">
      <w:pPr>
        <w:tabs>
          <w:tab w:val="left" w:pos="-142"/>
          <w:tab w:val="left" w:pos="33"/>
        </w:tabs>
        <w:jc w:val="both"/>
        <w:rPr>
          <w:b/>
          <w:color w:val="808080"/>
        </w:rPr>
      </w:pPr>
    </w:p>
    <w:p w14:paraId="61509AFB" w14:textId="77777777" w:rsidR="00EE2F0F" w:rsidRPr="00067D2C" w:rsidRDefault="00EE2F0F" w:rsidP="00C463E4">
      <w:pPr>
        <w:tabs>
          <w:tab w:val="left" w:pos="-142"/>
          <w:tab w:val="left" w:pos="33"/>
        </w:tabs>
        <w:jc w:val="both"/>
        <w:rPr>
          <w:b/>
          <w:color w:val="808080"/>
        </w:rPr>
      </w:pPr>
      <w:r w:rsidRPr="00067D2C">
        <w:rPr>
          <w:b/>
          <w:color w:val="808080"/>
        </w:rPr>
        <w:t>Es decir, que la estandarización de este tipo de bienes o servicios debe basarse única y exclusivamente en sus especificaciones técnicas, a efecto de excluir que se tengan en cuenta elementos “accesorios”, que no son indispensables para satisfacer la necesidad de la Administración.</w:t>
      </w:r>
    </w:p>
    <w:p w14:paraId="6C568784" w14:textId="77777777" w:rsidR="00EE2F0F" w:rsidRPr="00067D2C" w:rsidRDefault="00EE2F0F" w:rsidP="00C463E4">
      <w:pPr>
        <w:tabs>
          <w:tab w:val="left" w:pos="-142"/>
          <w:tab w:val="left" w:pos="33"/>
        </w:tabs>
        <w:jc w:val="both"/>
        <w:rPr>
          <w:b/>
          <w:color w:val="808080"/>
        </w:rPr>
      </w:pPr>
    </w:p>
    <w:p w14:paraId="4E99C837" w14:textId="77777777" w:rsidR="00EE2F0F" w:rsidRPr="00067D2C" w:rsidRDefault="00EE2F0F" w:rsidP="00C463E4">
      <w:pPr>
        <w:tabs>
          <w:tab w:val="left" w:pos="-142"/>
          <w:tab w:val="left" w:pos="33"/>
        </w:tabs>
        <w:jc w:val="both"/>
        <w:rPr>
          <w:b/>
          <w:color w:val="808080"/>
        </w:rPr>
      </w:pPr>
      <w:r w:rsidRPr="00067D2C">
        <w:rPr>
          <w:b/>
          <w:color w:val="808080"/>
        </w:rPr>
        <w:t>Supone que estos bienes y servicios, desligados de cualquier consideración subjetiva, representen la misma utilidad frente a la satisfacción de la necesidad del adquirente. En otras palabras, debe tratarse de un bien o servicio que preste la misma utilidad para la administración y satisfaga idéntica necesidad, independientemente de quien lo ofrece, su marca, nombre comercial o forma de presentación</w:t>
      </w:r>
    </w:p>
    <w:p w14:paraId="7CA2CA28" w14:textId="77777777" w:rsidR="00EE2F0F" w:rsidRPr="00067D2C" w:rsidRDefault="00EE2F0F" w:rsidP="00C463E4">
      <w:pPr>
        <w:tabs>
          <w:tab w:val="left" w:pos="-142"/>
          <w:tab w:val="left" w:pos="33"/>
        </w:tabs>
        <w:jc w:val="both"/>
        <w:rPr>
          <w:b/>
          <w:color w:val="808080"/>
        </w:rPr>
      </w:pPr>
    </w:p>
    <w:p w14:paraId="0C325B1E" w14:textId="77777777" w:rsidR="00EE2F0F" w:rsidRPr="00067D2C" w:rsidRDefault="00EE2F0F" w:rsidP="00C463E4">
      <w:pPr>
        <w:tabs>
          <w:tab w:val="left" w:pos="-142"/>
          <w:tab w:val="left" w:pos="33"/>
        </w:tabs>
        <w:jc w:val="both"/>
        <w:rPr>
          <w:b/>
          <w:color w:val="808080"/>
        </w:rPr>
      </w:pPr>
      <w:r w:rsidRPr="00067D2C">
        <w:rPr>
          <w:b/>
          <w:color w:val="808080"/>
        </w:rPr>
        <w:t>No se consideran de características técnicas uniformes y de común utilización las obras públicas y los servicios intelectuales.</w:t>
      </w:r>
    </w:p>
    <w:p w14:paraId="1B4A337A" w14:textId="46AC5069" w:rsidR="0020038C" w:rsidRDefault="0020038C" w:rsidP="00C463E4">
      <w:pPr>
        <w:rPr>
          <w:b/>
        </w:rPr>
      </w:pPr>
    </w:p>
    <w:p w14:paraId="5B959DE4" w14:textId="5AD7BD61" w:rsidR="00FF4CCC" w:rsidRDefault="00FF4CCC" w:rsidP="00C463E4">
      <w:pPr>
        <w:rPr>
          <w:b/>
        </w:rPr>
      </w:pPr>
    </w:p>
    <w:p w14:paraId="21890689" w14:textId="1E2BB681" w:rsidR="00FF4CCC" w:rsidRDefault="00FF4CCC" w:rsidP="00C463E4">
      <w:pPr>
        <w:rPr>
          <w:b/>
        </w:rPr>
      </w:pPr>
    </w:p>
    <w:p w14:paraId="0E052D63" w14:textId="4992CCE8" w:rsidR="00FF4CCC" w:rsidRDefault="00FF4CCC" w:rsidP="00C463E4">
      <w:pPr>
        <w:rPr>
          <w:b/>
        </w:rPr>
      </w:pPr>
    </w:p>
    <w:p w14:paraId="1FCBB52D" w14:textId="5C8AD87D" w:rsidR="00FF4CCC" w:rsidRDefault="00FF4CCC" w:rsidP="00C463E4">
      <w:pPr>
        <w:rPr>
          <w:b/>
        </w:rPr>
      </w:pPr>
    </w:p>
    <w:p w14:paraId="55A01DCF" w14:textId="35182294" w:rsidR="00FF4CCC" w:rsidRDefault="00FF4CCC" w:rsidP="00C463E4">
      <w:pPr>
        <w:rPr>
          <w:b/>
        </w:rPr>
      </w:pPr>
    </w:p>
    <w:p w14:paraId="05EBCF14" w14:textId="77777777" w:rsidR="00FF4CCC" w:rsidRPr="0020038C" w:rsidRDefault="00FF4CCC" w:rsidP="00C463E4">
      <w:pPr>
        <w:rPr>
          <w:b/>
        </w:rPr>
      </w:pPr>
      <w:r>
        <w:rPr>
          <w:b/>
        </w:rPr>
        <w:t xml:space="preserve">    </w:t>
      </w:r>
    </w:p>
    <w:p w14:paraId="79F36187" w14:textId="6B8FC7AB" w:rsidR="00FF4CCC" w:rsidRPr="0020038C" w:rsidRDefault="00FF4CCC" w:rsidP="00C463E4">
      <w:pPr>
        <w:rPr>
          <w:b/>
        </w:rPr>
      </w:pPr>
      <w:bookmarkStart w:id="1" w:name="_GoBack"/>
      <w:bookmarkEnd w:id="1"/>
    </w:p>
    <w:sectPr w:rsidR="00FF4CCC" w:rsidRPr="0020038C" w:rsidSect="00E727A7">
      <w:headerReference w:type="even" r:id="rId9"/>
      <w:headerReference w:type="default" r:id="rId10"/>
      <w:footerReference w:type="even" r:id="rId11"/>
      <w:footerReference w:type="default" r:id="rId12"/>
      <w:headerReference w:type="first" r:id="rId13"/>
      <w:footerReference w:type="first" r:id="rId14"/>
      <w:pgSz w:w="12240" w:h="18720" w:code="41"/>
      <w:pgMar w:top="1701" w:right="1701" w:bottom="1701" w:left="2268" w:header="629"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000F" w14:textId="77777777" w:rsidR="00DD0DBC" w:rsidRDefault="00DD0DBC">
      <w:r>
        <w:separator/>
      </w:r>
    </w:p>
  </w:endnote>
  <w:endnote w:type="continuationSeparator" w:id="0">
    <w:p w14:paraId="1E1820BC" w14:textId="77777777" w:rsidR="00DD0DBC" w:rsidRDefault="00DD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C0F4C" w14:textId="77777777" w:rsidR="000B4797" w:rsidRDefault="000B479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AC94" w14:textId="77777777" w:rsidR="000B4797" w:rsidRDefault="000B4797">
    <w:pPr>
      <w:pBdr>
        <w:top w:val="nil"/>
        <w:left w:val="nil"/>
        <w:bottom w:val="nil"/>
        <w:right w:val="nil"/>
        <w:between w:val="nil"/>
      </w:pBdr>
      <w:tabs>
        <w:tab w:val="center" w:pos="4419"/>
        <w:tab w:val="right" w:pos="8838"/>
      </w:tabs>
      <w:rPr>
        <w:color w:val="000000"/>
      </w:rPr>
    </w:pPr>
  </w:p>
  <w:tbl>
    <w:tblPr>
      <w:tblStyle w:val="a2"/>
      <w:tblW w:w="8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4"/>
      <w:gridCol w:w="4179"/>
    </w:tblGrid>
    <w:tr w:rsidR="000B4797" w14:paraId="2703337D" w14:textId="77777777">
      <w:trPr>
        <w:trHeight w:val="585"/>
      </w:trPr>
      <w:tc>
        <w:tcPr>
          <w:tcW w:w="4084" w:type="dxa"/>
          <w:vAlign w:val="center"/>
        </w:tcPr>
        <w:p w14:paraId="1BCC4DB5" w14:textId="77777777" w:rsidR="00FF4CCC" w:rsidRDefault="00F403A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bookmarkStart w:id="2" w:name="_heading=h.gjdgxs" w:colFirst="0" w:colLast="0"/>
          <w:bookmarkEnd w:id="2"/>
          <w:r>
            <w:rPr>
              <w:rFonts w:ascii="Arial" w:eastAsia="Arial" w:hAnsi="Arial" w:cs="Arial"/>
              <w:b/>
              <w:color w:val="000000"/>
              <w:sz w:val="16"/>
              <w:szCs w:val="16"/>
            </w:rPr>
            <w:t xml:space="preserve">PROCESO ASOCIADO: </w:t>
          </w:r>
        </w:p>
        <w:p w14:paraId="7D6D98F5" w14:textId="5E486EB7" w:rsidR="000B4797" w:rsidRDefault="00F403A3">
          <w:pPr>
            <w:pBdr>
              <w:top w:val="nil"/>
              <w:left w:val="nil"/>
              <w:bottom w:val="nil"/>
              <w:right w:val="nil"/>
              <w:between w:val="nil"/>
            </w:pBdr>
            <w:tabs>
              <w:tab w:val="center" w:pos="4419"/>
              <w:tab w:val="right" w:pos="8838"/>
            </w:tabs>
            <w:jc w:val="center"/>
            <w:rPr>
              <w:b/>
              <w:sz w:val="16"/>
              <w:szCs w:val="16"/>
            </w:rPr>
          </w:pPr>
          <w:r>
            <w:rPr>
              <w:rFonts w:ascii="Arial" w:eastAsia="Arial" w:hAnsi="Arial" w:cs="Arial"/>
              <w:b/>
              <w:sz w:val="16"/>
              <w:szCs w:val="16"/>
            </w:rPr>
            <w:t>GESTIÓN</w:t>
          </w:r>
          <w:r>
            <w:rPr>
              <w:rFonts w:ascii="Arial" w:eastAsia="Arial" w:hAnsi="Arial" w:cs="Arial"/>
              <w:b/>
              <w:color w:val="000000"/>
              <w:sz w:val="16"/>
              <w:szCs w:val="16"/>
            </w:rPr>
            <w:t xml:space="preserve"> DE </w:t>
          </w:r>
          <w:r>
            <w:rPr>
              <w:rFonts w:ascii="Arial" w:eastAsia="Arial" w:hAnsi="Arial" w:cs="Arial"/>
              <w:b/>
              <w:sz w:val="16"/>
              <w:szCs w:val="16"/>
            </w:rPr>
            <w:t>CONTRATACIÓN</w:t>
          </w:r>
        </w:p>
      </w:tc>
      <w:tc>
        <w:tcPr>
          <w:tcW w:w="4179" w:type="dxa"/>
          <w:vAlign w:val="center"/>
        </w:tcPr>
        <w:p w14:paraId="2844650F" w14:textId="77777777" w:rsidR="00FF4CCC" w:rsidRDefault="00F403A3">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DEPENDENCIA ASOCIADA: </w:t>
          </w:r>
        </w:p>
        <w:p w14:paraId="7091DE1F" w14:textId="7D61B407" w:rsidR="000B4797" w:rsidRDefault="00F403A3">
          <w:pPr>
            <w:pBdr>
              <w:top w:val="nil"/>
              <w:left w:val="nil"/>
              <w:bottom w:val="nil"/>
              <w:right w:val="nil"/>
              <w:between w:val="nil"/>
            </w:pBdr>
            <w:tabs>
              <w:tab w:val="center" w:pos="4419"/>
              <w:tab w:val="right" w:pos="8838"/>
            </w:tabs>
            <w:jc w:val="center"/>
            <w:rPr>
              <w:b/>
              <w:sz w:val="16"/>
              <w:szCs w:val="16"/>
            </w:rPr>
          </w:pPr>
          <w:r>
            <w:rPr>
              <w:rFonts w:ascii="Arial" w:eastAsia="Arial" w:hAnsi="Arial" w:cs="Arial"/>
              <w:b/>
              <w:color w:val="000000"/>
              <w:sz w:val="16"/>
              <w:szCs w:val="16"/>
            </w:rPr>
            <w:t xml:space="preserve">DEPARTAMENTO ADMINISTRATIVO DE </w:t>
          </w:r>
          <w:r>
            <w:rPr>
              <w:rFonts w:ascii="Arial" w:eastAsia="Arial" w:hAnsi="Arial" w:cs="Arial"/>
              <w:b/>
              <w:sz w:val="16"/>
              <w:szCs w:val="16"/>
            </w:rPr>
            <w:t>CONTRATACIÓN</w:t>
          </w:r>
          <w:r>
            <w:rPr>
              <w:rFonts w:ascii="Arial" w:eastAsia="Arial" w:hAnsi="Arial" w:cs="Arial"/>
              <w:b/>
              <w:color w:val="000000"/>
              <w:sz w:val="16"/>
              <w:szCs w:val="16"/>
            </w:rPr>
            <w:t xml:space="preserve"> DAC</w:t>
          </w:r>
        </w:p>
      </w:tc>
    </w:tr>
  </w:tbl>
  <w:p w14:paraId="40DB0F5D" w14:textId="77777777" w:rsidR="000B4797" w:rsidRDefault="000B4797">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6B7A" w14:textId="77777777" w:rsidR="000B4797" w:rsidRDefault="000B479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E7CA8" w14:textId="77777777" w:rsidR="00DD0DBC" w:rsidRDefault="00DD0DBC">
      <w:r>
        <w:separator/>
      </w:r>
    </w:p>
  </w:footnote>
  <w:footnote w:type="continuationSeparator" w:id="0">
    <w:p w14:paraId="43B790B7" w14:textId="77777777" w:rsidR="00DD0DBC" w:rsidRDefault="00DD0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BAB7" w14:textId="77777777" w:rsidR="000B4797" w:rsidRDefault="000B479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7355" w14:textId="77777777" w:rsidR="000B4797" w:rsidRDefault="000B4797">
    <w:pPr>
      <w:pBdr>
        <w:top w:val="nil"/>
        <w:left w:val="nil"/>
        <w:bottom w:val="nil"/>
        <w:right w:val="nil"/>
        <w:between w:val="nil"/>
      </w:pBdr>
      <w:spacing w:line="276" w:lineRule="auto"/>
    </w:pPr>
  </w:p>
  <w:tbl>
    <w:tblPr>
      <w:tblStyle w:val="a1"/>
      <w:tblW w:w="77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827"/>
      <w:gridCol w:w="1843"/>
    </w:tblGrid>
    <w:tr w:rsidR="000B4797" w14:paraId="0F03C216" w14:textId="77777777" w:rsidTr="00FF4CCC">
      <w:trPr>
        <w:trHeight w:val="410"/>
      </w:trPr>
      <w:tc>
        <w:tcPr>
          <w:tcW w:w="2127" w:type="dxa"/>
          <w:vMerge w:val="restart"/>
          <w:shd w:val="clear" w:color="auto" w:fill="auto"/>
          <w:vAlign w:val="bottom"/>
        </w:tcPr>
        <w:p w14:paraId="266B5926" w14:textId="77777777" w:rsidR="000B4797" w:rsidRDefault="00F403A3">
          <w:pPr>
            <w:tabs>
              <w:tab w:val="center" w:pos="1920"/>
              <w:tab w:val="left" w:pos="3045"/>
            </w:tabs>
            <w:jc w:val="center"/>
            <w:rPr>
              <w:b/>
              <w:sz w:val="18"/>
              <w:szCs w:val="18"/>
            </w:rPr>
          </w:pPr>
          <w:r>
            <w:rPr>
              <w:noProof/>
            </w:rPr>
            <w:drawing>
              <wp:anchor distT="0" distB="0" distL="114300" distR="114300" simplePos="0" relativeHeight="251658240" behindDoc="0" locked="0" layoutInCell="1" hidden="0" allowOverlap="1" wp14:anchorId="3B1ECFA0" wp14:editId="280FF73B">
                <wp:simplePos x="0" y="0"/>
                <wp:positionH relativeFrom="column">
                  <wp:posOffset>288925</wp:posOffset>
                </wp:positionH>
                <wp:positionV relativeFrom="paragraph">
                  <wp:posOffset>-76834</wp:posOffset>
                </wp:positionV>
                <wp:extent cx="621665" cy="63944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1665" cy="639445"/>
                        </a:xfrm>
                        <a:prstGeom prst="rect">
                          <a:avLst/>
                        </a:prstGeom>
                        <a:ln/>
                      </pic:spPr>
                    </pic:pic>
                  </a:graphicData>
                </a:graphic>
              </wp:anchor>
            </w:drawing>
          </w:r>
        </w:p>
        <w:p w14:paraId="7F47D567" w14:textId="77777777" w:rsidR="000B4797" w:rsidRDefault="000B4797">
          <w:pPr>
            <w:tabs>
              <w:tab w:val="center" w:pos="1920"/>
              <w:tab w:val="left" w:pos="3045"/>
            </w:tabs>
            <w:jc w:val="center"/>
            <w:rPr>
              <w:b/>
              <w:sz w:val="18"/>
              <w:szCs w:val="18"/>
            </w:rPr>
          </w:pPr>
        </w:p>
        <w:p w14:paraId="01D2BF04" w14:textId="77777777" w:rsidR="000B4797" w:rsidRDefault="000B4797">
          <w:pPr>
            <w:tabs>
              <w:tab w:val="center" w:pos="1920"/>
              <w:tab w:val="left" w:pos="3045"/>
            </w:tabs>
            <w:jc w:val="center"/>
            <w:rPr>
              <w:b/>
              <w:sz w:val="16"/>
              <w:szCs w:val="16"/>
            </w:rPr>
          </w:pPr>
        </w:p>
        <w:p w14:paraId="0CF6B3D4" w14:textId="77777777" w:rsidR="000B4797" w:rsidRDefault="000B4797">
          <w:pPr>
            <w:tabs>
              <w:tab w:val="center" w:pos="1920"/>
              <w:tab w:val="left" w:pos="3045"/>
            </w:tabs>
            <w:jc w:val="center"/>
            <w:rPr>
              <w:b/>
              <w:sz w:val="16"/>
              <w:szCs w:val="16"/>
            </w:rPr>
          </w:pPr>
        </w:p>
        <w:p w14:paraId="6F5D8868" w14:textId="77777777" w:rsidR="000B4797" w:rsidRDefault="000B4797">
          <w:pPr>
            <w:tabs>
              <w:tab w:val="center" w:pos="1920"/>
              <w:tab w:val="left" w:pos="3045"/>
            </w:tabs>
            <w:rPr>
              <w:b/>
              <w:sz w:val="16"/>
              <w:szCs w:val="16"/>
            </w:rPr>
          </w:pPr>
        </w:p>
        <w:p w14:paraId="7246FE0C" w14:textId="77777777" w:rsidR="000B4797" w:rsidRDefault="00F403A3">
          <w:pPr>
            <w:tabs>
              <w:tab w:val="center" w:pos="1920"/>
              <w:tab w:val="left" w:pos="3045"/>
            </w:tabs>
            <w:jc w:val="center"/>
            <w:rPr>
              <w:b/>
              <w:sz w:val="16"/>
              <w:szCs w:val="16"/>
            </w:rPr>
          </w:pPr>
          <w:r>
            <w:rPr>
              <w:b/>
              <w:sz w:val="16"/>
              <w:szCs w:val="16"/>
            </w:rPr>
            <w:t>GOBERNACIÓN</w:t>
          </w:r>
        </w:p>
        <w:p w14:paraId="288D023B" w14:textId="77777777" w:rsidR="000B4797" w:rsidRDefault="00F403A3">
          <w:pPr>
            <w:tabs>
              <w:tab w:val="center" w:pos="1920"/>
              <w:tab w:val="left" w:pos="3045"/>
            </w:tabs>
            <w:jc w:val="center"/>
            <w:rPr>
              <w:b/>
              <w:sz w:val="16"/>
              <w:szCs w:val="16"/>
            </w:rPr>
          </w:pPr>
          <w:r>
            <w:rPr>
              <w:b/>
              <w:sz w:val="16"/>
              <w:szCs w:val="16"/>
            </w:rPr>
            <w:t>DE NARIÑO</w:t>
          </w:r>
        </w:p>
      </w:tc>
      <w:tc>
        <w:tcPr>
          <w:tcW w:w="3827" w:type="dxa"/>
          <w:vMerge w:val="restart"/>
          <w:shd w:val="clear" w:color="auto" w:fill="FFFFFF"/>
          <w:vAlign w:val="center"/>
        </w:tcPr>
        <w:p w14:paraId="449B4C41" w14:textId="3687778F" w:rsidR="000B4797" w:rsidRPr="00FF4CCC" w:rsidRDefault="003135CB" w:rsidP="003135CB">
          <w:pPr>
            <w:jc w:val="center"/>
            <w:rPr>
              <w:b/>
              <w:sz w:val="16"/>
              <w:szCs w:val="16"/>
            </w:rPr>
          </w:pPr>
          <w:r w:rsidRPr="00FF4CCC">
            <w:rPr>
              <w:b/>
              <w:snapToGrid w:val="0"/>
              <w:sz w:val="16"/>
              <w:szCs w:val="16"/>
            </w:rPr>
            <w:t>FICHA TÉCNICA PARA BIENES Y/O SERVICIOS DE CARACTERÍSTICAS TÉCNICAS UNIFORMES Y DE COMÚN UTILIZACIÓN</w:t>
          </w:r>
        </w:p>
        <w:p w14:paraId="0369361B" w14:textId="77777777" w:rsidR="000B4797" w:rsidRDefault="000B4797" w:rsidP="00D81953">
          <w:pPr>
            <w:pBdr>
              <w:top w:val="nil"/>
              <w:left w:val="nil"/>
              <w:bottom w:val="nil"/>
              <w:right w:val="nil"/>
              <w:between w:val="nil"/>
            </w:pBdr>
            <w:jc w:val="center"/>
            <w:rPr>
              <w:b/>
              <w:color w:val="000000"/>
              <w:sz w:val="16"/>
              <w:szCs w:val="16"/>
            </w:rPr>
          </w:pPr>
        </w:p>
      </w:tc>
      <w:tc>
        <w:tcPr>
          <w:tcW w:w="1843" w:type="dxa"/>
          <w:vAlign w:val="center"/>
        </w:tcPr>
        <w:p w14:paraId="764D5005" w14:textId="557CF58D" w:rsidR="000B4797" w:rsidRDefault="00E727A7" w:rsidP="00D81953">
          <w:pPr>
            <w:rPr>
              <w:b/>
              <w:sz w:val="16"/>
              <w:szCs w:val="16"/>
            </w:rPr>
          </w:pPr>
          <w:r>
            <w:rPr>
              <w:b/>
              <w:sz w:val="16"/>
              <w:szCs w:val="16"/>
            </w:rPr>
            <w:t xml:space="preserve">CÓDIGO: </w:t>
          </w:r>
          <w:r w:rsidR="00066B75" w:rsidRPr="00066B75">
            <w:rPr>
              <w:b/>
              <w:sz w:val="16"/>
              <w:szCs w:val="16"/>
            </w:rPr>
            <w:t>GDC-F-11</w:t>
          </w:r>
          <w:r w:rsidR="00EB2B4A">
            <w:rPr>
              <w:b/>
              <w:sz w:val="16"/>
              <w:szCs w:val="16"/>
            </w:rPr>
            <w:t>8</w:t>
          </w:r>
        </w:p>
      </w:tc>
    </w:tr>
    <w:tr w:rsidR="000B4797" w14:paraId="18B2FB5A" w14:textId="77777777" w:rsidTr="00FF4CCC">
      <w:trPr>
        <w:trHeight w:val="414"/>
      </w:trPr>
      <w:tc>
        <w:tcPr>
          <w:tcW w:w="2127" w:type="dxa"/>
          <w:vMerge/>
          <w:shd w:val="clear" w:color="auto" w:fill="auto"/>
          <w:vAlign w:val="bottom"/>
        </w:tcPr>
        <w:p w14:paraId="1E39799F" w14:textId="77777777" w:rsidR="000B4797" w:rsidRDefault="000B4797">
          <w:pPr>
            <w:pBdr>
              <w:top w:val="nil"/>
              <w:left w:val="nil"/>
              <w:bottom w:val="nil"/>
              <w:right w:val="nil"/>
              <w:between w:val="nil"/>
            </w:pBdr>
            <w:spacing w:line="276" w:lineRule="auto"/>
            <w:rPr>
              <w:b/>
              <w:sz w:val="16"/>
              <w:szCs w:val="16"/>
            </w:rPr>
          </w:pPr>
        </w:p>
      </w:tc>
      <w:tc>
        <w:tcPr>
          <w:tcW w:w="3827" w:type="dxa"/>
          <w:vMerge/>
          <w:shd w:val="clear" w:color="auto" w:fill="FFFFFF"/>
          <w:vAlign w:val="center"/>
        </w:tcPr>
        <w:p w14:paraId="1DFB8202" w14:textId="77777777" w:rsidR="000B4797" w:rsidRDefault="000B4797">
          <w:pPr>
            <w:pBdr>
              <w:top w:val="nil"/>
              <w:left w:val="nil"/>
              <w:bottom w:val="nil"/>
              <w:right w:val="nil"/>
              <w:between w:val="nil"/>
            </w:pBdr>
            <w:spacing w:line="276" w:lineRule="auto"/>
            <w:rPr>
              <w:b/>
              <w:sz w:val="16"/>
              <w:szCs w:val="16"/>
            </w:rPr>
          </w:pPr>
        </w:p>
      </w:tc>
      <w:tc>
        <w:tcPr>
          <w:tcW w:w="1843" w:type="dxa"/>
          <w:vAlign w:val="center"/>
        </w:tcPr>
        <w:p w14:paraId="54B757DF" w14:textId="77777777" w:rsidR="000B4797" w:rsidRDefault="00F403A3">
          <w:pPr>
            <w:rPr>
              <w:b/>
              <w:sz w:val="16"/>
              <w:szCs w:val="16"/>
            </w:rPr>
          </w:pPr>
          <w:r>
            <w:rPr>
              <w:b/>
              <w:sz w:val="16"/>
              <w:szCs w:val="16"/>
            </w:rPr>
            <w:t>VERSIÓN: 01</w:t>
          </w:r>
        </w:p>
      </w:tc>
    </w:tr>
    <w:tr w:rsidR="000B4797" w14:paraId="1B428619" w14:textId="77777777" w:rsidTr="00FF4CCC">
      <w:trPr>
        <w:trHeight w:val="432"/>
      </w:trPr>
      <w:tc>
        <w:tcPr>
          <w:tcW w:w="2127" w:type="dxa"/>
          <w:vMerge/>
          <w:shd w:val="clear" w:color="auto" w:fill="auto"/>
          <w:vAlign w:val="bottom"/>
        </w:tcPr>
        <w:p w14:paraId="25617068" w14:textId="77777777" w:rsidR="000B4797" w:rsidRDefault="000B4797">
          <w:pPr>
            <w:pBdr>
              <w:top w:val="nil"/>
              <w:left w:val="nil"/>
              <w:bottom w:val="nil"/>
              <w:right w:val="nil"/>
              <w:between w:val="nil"/>
            </w:pBdr>
            <w:spacing w:line="276" w:lineRule="auto"/>
            <w:rPr>
              <w:b/>
              <w:sz w:val="16"/>
              <w:szCs w:val="16"/>
            </w:rPr>
          </w:pPr>
        </w:p>
      </w:tc>
      <w:tc>
        <w:tcPr>
          <w:tcW w:w="3827" w:type="dxa"/>
          <w:vMerge/>
          <w:shd w:val="clear" w:color="auto" w:fill="FFFFFF"/>
          <w:vAlign w:val="center"/>
        </w:tcPr>
        <w:p w14:paraId="26220EEA" w14:textId="77777777" w:rsidR="000B4797" w:rsidRDefault="000B4797">
          <w:pPr>
            <w:pBdr>
              <w:top w:val="nil"/>
              <w:left w:val="nil"/>
              <w:bottom w:val="nil"/>
              <w:right w:val="nil"/>
              <w:between w:val="nil"/>
            </w:pBdr>
            <w:spacing w:line="276" w:lineRule="auto"/>
            <w:rPr>
              <w:b/>
              <w:sz w:val="16"/>
              <w:szCs w:val="16"/>
            </w:rPr>
          </w:pPr>
        </w:p>
      </w:tc>
      <w:tc>
        <w:tcPr>
          <w:tcW w:w="1843" w:type="dxa"/>
          <w:vAlign w:val="center"/>
        </w:tcPr>
        <w:p w14:paraId="03A2E547" w14:textId="3873D718" w:rsidR="000B4797" w:rsidRDefault="00E727A7" w:rsidP="00D81953">
          <w:pPr>
            <w:rPr>
              <w:b/>
              <w:sz w:val="16"/>
              <w:szCs w:val="16"/>
            </w:rPr>
          </w:pPr>
          <w:r>
            <w:rPr>
              <w:b/>
              <w:sz w:val="16"/>
              <w:szCs w:val="16"/>
            </w:rPr>
            <w:t xml:space="preserve">FECHA VERSIÓN: </w:t>
          </w:r>
          <w:r w:rsidR="00A764FB">
            <w:rPr>
              <w:b/>
              <w:sz w:val="16"/>
              <w:szCs w:val="16"/>
            </w:rPr>
            <w:t>18/03/2026</w:t>
          </w:r>
        </w:p>
      </w:tc>
    </w:tr>
    <w:tr w:rsidR="000B4797" w14:paraId="0960EC55" w14:textId="77777777" w:rsidTr="00FF4CCC">
      <w:trPr>
        <w:trHeight w:val="399"/>
      </w:trPr>
      <w:tc>
        <w:tcPr>
          <w:tcW w:w="2127" w:type="dxa"/>
          <w:vMerge/>
          <w:shd w:val="clear" w:color="auto" w:fill="auto"/>
          <w:vAlign w:val="bottom"/>
        </w:tcPr>
        <w:p w14:paraId="621F347D" w14:textId="77777777" w:rsidR="000B4797" w:rsidRDefault="000B4797">
          <w:pPr>
            <w:pBdr>
              <w:top w:val="nil"/>
              <w:left w:val="nil"/>
              <w:bottom w:val="nil"/>
              <w:right w:val="nil"/>
              <w:between w:val="nil"/>
            </w:pBdr>
            <w:spacing w:line="276" w:lineRule="auto"/>
            <w:rPr>
              <w:b/>
              <w:sz w:val="16"/>
              <w:szCs w:val="16"/>
            </w:rPr>
          </w:pPr>
        </w:p>
      </w:tc>
      <w:tc>
        <w:tcPr>
          <w:tcW w:w="3827" w:type="dxa"/>
          <w:vMerge/>
          <w:shd w:val="clear" w:color="auto" w:fill="FFFFFF"/>
          <w:vAlign w:val="center"/>
        </w:tcPr>
        <w:p w14:paraId="622D7D38" w14:textId="77777777" w:rsidR="000B4797" w:rsidRDefault="000B4797">
          <w:pPr>
            <w:pBdr>
              <w:top w:val="nil"/>
              <w:left w:val="nil"/>
              <w:bottom w:val="nil"/>
              <w:right w:val="nil"/>
              <w:between w:val="nil"/>
            </w:pBdr>
            <w:spacing w:line="276" w:lineRule="auto"/>
            <w:rPr>
              <w:b/>
              <w:sz w:val="16"/>
              <w:szCs w:val="16"/>
            </w:rPr>
          </w:pPr>
        </w:p>
      </w:tc>
      <w:tc>
        <w:tcPr>
          <w:tcW w:w="1843" w:type="dxa"/>
          <w:vAlign w:val="center"/>
        </w:tcPr>
        <w:p w14:paraId="0629B712" w14:textId="3DBA0197" w:rsidR="000B4797" w:rsidRDefault="00F403A3">
          <w:pPr>
            <w:rPr>
              <w:b/>
              <w:sz w:val="16"/>
              <w:szCs w:val="16"/>
            </w:rPr>
          </w:pPr>
          <w:r>
            <w:rPr>
              <w:b/>
              <w:sz w:val="16"/>
              <w:szCs w:val="16"/>
            </w:rPr>
            <w:t>PÁGINA</w:t>
          </w:r>
          <w:r>
            <w:rPr>
              <w:sz w:val="16"/>
              <w:szCs w:val="16"/>
            </w:rPr>
            <w:t xml:space="preserve">: </w:t>
          </w:r>
          <w:r>
            <w:rPr>
              <w:sz w:val="16"/>
              <w:szCs w:val="16"/>
            </w:rPr>
            <w:fldChar w:fldCharType="begin"/>
          </w:r>
          <w:r>
            <w:rPr>
              <w:sz w:val="16"/>
              <w:szCs w:val="16"/>
            </w:rPr>
            <w:instrText>PAGE</w:instrText>
          </w:r>
          <w:r>
            <w:rPr>
              <w:sz w:val="16"/>
              <w:szCs w:val="16"/>
            </w:rPr>
            <w:fldChar w:fldCharType="separate"/>
          </w:r>
          <w:r w:rsidR="008E48B2">
            <w:rPr>
              <w:noProof/>
              <w:sz w:val="16"/>
              <w:szCs w:val="16"/>
            </w:rPr>
            <w:t>3</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8E48B2">
            <w:rPr>
              <w:noProof/>
              <w:sz w:val="16"/>
              <w:szCs w:val="16"/>
            </w:rPr>
            <w:t>3</w:t>
          </w:r>
          <w:r>
            <w:rPr>
              <w:sz w:val="16"/>
              <w:szCs w:val="16"/>
            </w:rPr>
            <w:fldChar w:fldCharType="end"/>
          </w:r>
        </w:p>
      </w:tc>
    </w:tr>
  </w:tbl>
  <w:p w14:paraId="66573498" w14:textId="77777777" w:rsidR="000B4797" w:rsidRDefault="000B479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D5EE" w14:textId="77777777" w:rsidR="000B4797" w:rsidRDefault="000B479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0FA2"/>
    <w:multiLevelType w:val="hybridMultilevel"/>
    <w:tmpl w:val="BD74ADB2"/>
    <w:lvl w:ilvl="0" w:tplc="240A000D">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 w15:restartNumberingAfterBreak="0">
    <w:nsid w:val="277D213E"/>
    <w:multiLevelType w:val="hybridMultilevel"/>
    <w:tmpl w:val="DA8CB42A"/>
    <w:lvl w:ilvl="0" w:tplc="840A123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4DA22D8"/>
    <w:multiLevelType w:val="hybridMultilevel"/>
    <w:tmpl w:val="CC1E4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54B66D7"/>
    <w:multiLevelType w:val="hybridMultilevel"/>
    <w:tmpl w:val="0DEC54CC"/>
    <w:lvl w:ilvl="0" w:tplc="8D22E942">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56F3E27"/>
    <w:multiLevelType w:val="hybridMultilevel"/>
    <w:tmpl w:val="17C67A7A"/>
    <w:lvl w:ilvl="0" w:tplc="B10A8258">
      <w:start w:val="1"/>
      <w:numFmt w:val="decimal"/>
      <w:lvlText w:val="%1."/>
      <w:lvlJc w:val="left"/>
      <w:pPr>
        <w:ind w:left="720" w:hanging="360"/>
      </w:pPr>
      <w:rPr>
        <w:rFonts w:ascii="Arial" w:hAnsi="Arial" w:cstheme="minorBidi" w:hint="default"/>
        <w:i w:val="0"/>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19077E2"/>
    <w:multiLevelType w:val="hybridMultilevel"/>
    <w:tmpl w:val="D3BC5C4A"/>
    <w:lvl w:ilvl="0" w:tplc="240A0017">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720E555A"/>
    <w:multiLevelType w:val="hybridMultilevel"/>
    <w:tmpl w:val="C586426C"/>
    <w:lvl w:ilvl="0" w:tplc="E0FA8CFE">
      <w:start w:val="1"/>
      <w:numFmt w:val="bullet"/>
      <w:lvlText w:val="-"/>
      <w:lvlJc w:val="left"/>
      <w:pPr>
        <w:ind w:left="720" w:hanging="360"/>
      </w:pPr>
      <w:rPr>
        <w:rFonts w:ascii="Arial" w:eastAsia="Calibr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3B0679C"/>
    <w:multiLevelType w:val="hybridMultilevel"/>
    <w:tmpl w:val="CAB4D358"/>
    <w:lvl w:ilvl="0" w:tplc="58CCF958">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97"/>
    <w:rsid w:val="0001521F"/>
    <w:rsid w:val="00020138"/>
    <w:rsid w:val="0003764D"/>
    <w:rsid w:val="00062C06"/>
    <w:rsid w:val="000637C8"/>
    <w:rsid w:val="00066B75"/>
    <w:rsid w:val="00080F8C"/>
    <w:rsid w:val="000B4797"/>
    <w:rsid w:val="000D1135"/>
    <w:rsid w:val="000D700E"/>
    <w:rsid w:val="000E37B0"/>
    <w:rsid w:val="000E59D5"/>
    <w:rsid w:val="00101673"/>
    <w:rsid w:val="001609A0"/>
    <w:rsid w:val="00164C9A"/>
    <w:rsid w:val="001B3EB8"/>
    <w:rsid w:val="0020038C"/>
    <w:rsid w:val="00204C78"/>
    <w:rsid w:val="00222DA3"/>
    <w:rsid w:val="00232DD8"/>
    <w:rsid w:val="00242C06"/>
    <w:rsid w:val="0024481F"/>
    <w:rsid w:val="00263708"/>
    <w:rsid w:val="002666BD"/>
    <w:rsid w:val="002778BD"/>
    <w:rsid w:val="00286A11"/>
    <w:rsid w:val="002906BB"/>
    <w:rsid w:val="00293CCD"/>
    <w:rsid w:val="00297F59"/>
    <w:rsid w:val="002A0564"/>
    <w:rsid w:val="002F679B"/>
    <w:rsid w:val="003019BD"/>
    <w:rsid w:val="003135CB"/>
    <w:rsid w:val="003338AB"/>
    <w:rsid w:val="00337C7E"/>
    <w:rsid w:val="00344F5C"/>
    <w:rsid w:val="003505FD"/>
    <w:rsid w:val="00382040"/>
    <w:rsid w:val="00387C0D"/>
    <w:rsid w:val="0039362A"/>
    <w:rsid w:val="003E0795"/>
    <w:rsid w:val="004108A0"/>
    <w:rsid w:val="004218AB"/>
    <w:rsid w:val="00426418"/>
    <w:rsid w:val="00435B12"/>
    <w:rsid w:val="00444245"/>
    <w:rsid w:val="004735AD"/>
    <w:rsid w:val="004D4820"/>
    <w:rsid w:val="004D7D18"/>
    <w:rsid w:val="004E45AF"/>
    <w:rsid w:val="0050726C"/>
    <w:rsid w:val="00564BDF"/>
    <w:rsid w:val="005959F1"/>
    <w:rsid w:val="005B7712"/>
    <w:rsid w:val="00611AB7"/>
    <w:rsid w:val="00620438"/>
    <w:rsid w:val="00620518"/>
    <w:rsid w:val="0063022D"/>
    <w:rsid w:val="00651B64"/>
    <w:rsid w:val="00680B69"/>
    <w:rsid w:val="006D01FF"/>
    <w:rsid w:val="006F5111"/>
    <w:rsid w:val="00731A0D"/>
    <w:rsid w:val="00762926"/>
    <w:rsid w:val="00797F46"/>
    <w:rsid w:val="007A7CDC"/>
    <w:rsid w:val="007A7E97"/>
    <w:rsid w:val="007E1624"/>
    <w:rsid w:val="007E3306"/>
    <w:rsid w:val="007E7E89"/>
    <w:rsid w:val="007F640C"/>
    <w:rsid w:val="008136F4"/>
    <w:rsid w:val="00882977"/>
    <w:rsid w:val="008E48B2"/>
    <w:rsid w:val="008F0D88"/>
    <w:rsid w:val="00916816"/>
    <w:rsid w:val="00932E98"/>
    <w:rsid w:val="009434C2"/>
    <w:rsid w:val="00950F79"/>
    <w:rsid w:val="00953259"/>
    <w:rsid w:val="00955C9A"/>
    <w:rsid w:val="00961450"/>
    <w:rsid w:val="009A342B"/>
    <w:rsid w:val="009A4B5E"/>
    <w:rsid w:val="009A7BFD"/>
    <w:rsid w:val="009C1D7B"/>
    <w:rsid w:val="009C407A"/>
    <w:rsid w:val="00A0538F"/>
    <w:rsid w:val="00A102DA"/>
    <w:rsid w:val="00A1367D"/>
    <w:rsid w:val="00A1506B"/>
    <w:rsid w:val="00A230C8"/>
    <w:rsid w:val="00A375EE"/>
    <w:rsid w:val="00A50EBD"/>
    <w:rsid w:val="00A764FB"/>
    <w:rsid w:val="00A77A66"/>
    <w:rsid w:val="00A945C3"/>
    <w:rsid w:val="00A9753F"/>
    <w:rsid w:val="00AA04C3"/>
    <w:rsid w:val="00AA04CD"/>
    <w:rsid w:val="00AA4260"/>
    <w:rsid w:val="00AE0D0D"/>
    <w:rsid w:val="00B17A35"/>
    <w:rsid w:val="00B364B2"/>
    <w:rsid w:val="00B55ED9"/>
    <w:rsid w:val="00B83CC6"/>
    <w:rsid w:val="00B924D4"/>
    <w:rsid w:val="00BB5402"/>
    <w:rsid w:val="00C441FD"/>
    <w:rsid w:val="00C463E4"/>
    <w:rsid w:val="00C96B73"/>
    <w:rsid w:val="00D20047"/>
    <w:rsid w:val="00D23FDA"/>
    <w:rsid w:val="00D27090"/>
    <w:rsid w:val="00D376F6"/>
    <w:rsid w:val="00D57BFA"/>
    <w:rsid w:val="00D6405B"/>
    <w:rsid w:val="00D65BA5"/>
    <w:rsid w:val="00D77562"/>
    <w:rsid w:val="00D81953"/>
    <w:rsid w:val="00D8538C"/>
    <w:rsid w:val="00D8648F"/>
    <w:rsid w:val="00DA0601"/>
    <w:rsid w:val="00DA0FC9"/>
    <w:rsid w:val="00DA3147"/>
    <w:rsid w:val="00DB0E3F"/>
    <w:rsid w:val="00DD0DBC"/>
    <w:rsid w:val="00DE5121"/>
    <w:rsid w:val="00DE69E7"/>
    <w:rsid w:val="00DF1130"/>
    <w:rsid w:val="00DF1EB0"/>
    <w:rsid w:val="00E32350"/>
    <w:rsid w:val="00E329FE"/>
    <w:rsid w:val="00E64A27"/>
    <w:rsid w:val="00E727A7"/>
    <w:rsid w:val="00EA21C3"/>
    <w:rsid w:val="00EB2B4A"/>
    <w:rsid w:val="00EC1BFF"/>
    <w:rsid w:val="00ED130C"/>
    <w:rsid w:val="00EE2F0F"/>
    <w:rsid w:val="00F06856"/>
    <w:rsid w:val="00F403A3"/>
    <w:rsid w:val="00F46D4B"/>
    <w:rsid w:val="00F7314F"/>
    <w:rsid w:val="00FB2861"/>
    <w:rsid w:val="00FB7901"/>
    <w:rsid w:val="00FC7A6A"/>
    <w:rsid w:val="00FF4CCC"/>
    <w:rsid w:val="00FF6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82C5"/>
  <w15:docId w15:val="{D24BB9E2-FB8C-493F-A4EB-8DFD53B1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5A2A"/>
    <w:rPr>
      <w:lang w:val="es-CO"/>
    </w:rPr>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aliases w:val="HOJA,Bullet List,FooterText,numbered,List Paragraph1,Paragraphe de liste1,lp1,Scitum normal,Párrafo de lista11,Cuadrícula media 1 - Énfasis 21,Elabora,NORMAL,Use Case List Paragraph,Lista vistosa - Énfasis 12,Ha,titulo 3,Fotografía,列出段落"/>
    <w:basedOn w:val="Normal"/>
    <w:link w:val="PrrafodelistaCar"/>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uiPriority w:val="1"/>
    <w:qFormat/>
    <w:locked/>
    <w:rsid w:val="00D52A9D"/>
    <w:rPr>
      <w:rFonts w:ascii="Century Gothic" w:eastAsia="Century Gothic" w:hAnsi="Century Gothic" w:cs="Century Gothic"/>
      <w:lang w:val="es-CO" w:bidi="es-CO"/>
    </w:rPr>
  </w:style>
  <w:style w:type="table" w:styleId="Tablaconcuadrcula">
    <w:name w:val="Table Grid"/>
    <w:basedOn w:val="Tablanormal"/>
    <w:uiPriority w:val="3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rPr>
  </w:style>
  <w:style w:type="paragraph" w:customStyle="1" w:styleId="Estilo1gn">
    <w:name w:val="Estilo1gn"/>
    <w:basedOn w:val="Normal"/>
    <w:link w:val="Estilo1gnCar"/>
    <w:uiPriority w:val="1"/>
    <w:qFormat/>
    <w:rsid w:val="00932860"/>
    <w:rPr>
      <w:lang w:val="es-MX"/>
    </w:rPr>
  </w:style>
  <w:style w:type="paragraph" w:styleId="Subttulo">
    <w:name w:val="Subtitle"/>
    <w:basedOn w:val="Normal"/>
    <w:next w:val="Normal"/>
    <w:link w:val="SubttuloCar"/>
    <w:pPr>
      <w:spacing w:after="160"/>
    </w:pPr>
    <w:rPr>
      <w:color w:val="5A5A5A"/>
    </w:rPr>
  </w:style>
  <w:style w:type="character" w:customStyle="1" w:styleId="Estilo1gnCar">
    <w:name w:val="Estilo1gn Car"/>
    <w:basedOn w:val="Fuentedeprrafopredeter"/>
    <w:link w:val="Estilo1gn"/>
    <w:uiPriority w:val="1"/>
    <w:rsid w:val="00932860"/>
    <w:rPr>
      <w:lang w:val="es-MX"/>
    </w:rPr>
  </w:style>
  <w:style w:type="character" w:customStyle="1" w:styleId="SubttuloCar">
    <w:name w:val="Subtítulo Car"/>
    <w:basedOn w:val="Fuentedeprrafopredeter"/>
    <w:link w:val="Subttulo"/>
    <w:uiPriority w:val="11"/>
    <w:rsid w:val="00932860"/>
    <w:rPr>
      <w:rFonts w:asciiTheme="minorHAnsi" w:eastAsiaTheme="minorEastAsia" w:hAnsiTheme="minorHAnsi" w:cstheme="minorBidi"/>
      <w:color w:val="5A5A5A" w:themeColor="text1" w:themeTint="A5"/>
      <w:spacing w:val="15"/>
    </w:rPr>
  </w:style>
  <w:style w:type="character" w:customStyle="1" w:styleId="PrrafodelistaCar">
    <w:name w:val="Párrafo de lista Car"/>
    <w:aliases w:val="HOJA Car,Bullet List Car,FooterText Car,numbered Car,List Paragraph1 Car,Paragraphe de liste1 Car,lp1 Car,Scitum normal Car,Párrafo de lista11 Car,Cuadrícula media 1 - Énfasis 21 Car,Elabora Car,NORMAL Car,Ha Car,titulo 3 Car"/>
    <w:link w:val="Prrafodelista"/>
    <w:uiPriority w:val="34"/>
    <w:qFormat/>
    <w:rsid w:val="000550BC"/>
  </w:style>
  <w:style w:type="table" w:customStyle="1" w:styleId="Tablaconcuadrcula1">
    <w:name w:val="Tabla con cuadrícula1"/>
    <w:basedOn w:val="Tablanormal"/>
    <w:next w:val="Tablaconcuadrcula"/>
    <w:uiPriority w:val="59"/>
    <w:rsid w:val="00845A83"/>
    <w:rPr>
      <w:rFonts w:ascii="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4735AD"/>
    <w:rPr>
      <w:sz w:val="16"/>
      <w:szCs w:val="16"/>
    </w:rPr>
  </w:style>
  <w:style w:type="paragraph" w:styleId="Textocomentario">
    <w:name w:val="annotation text"/>
    <w:basedOn w:val="Normal"/>
    <w:link w:val="TextocomentarioCar"/>
    <w:uiPriority w:val="99"/>
    <w:semiHidden/>
    <w:unhideWhenUsed/>
    <w:rsid w:val="004735AD"/>
  </w:style>
  <w:style w:type="character" w:customStyle="1" w:styleId="TextocomentarioCar">
    <w:name w:val="Texto comentario Car"/>
    <w:basedOn w:val="Fuentedeprrafopredeter"/>
    <w:link w:val="Textocomentario"/>
    <w:uiPriority w:val="99"/>
    <w:semiHidden/>
    <w:rsid w:val="004735AD"/>
    <w:rPr>
      <w:lang w:val="es-CO"/>
    </w:rPr>
  </w:style>
  <w:style w:type="paragraph" w:styleId="Asuntodelcomentario">
    <w:name w:val="annotation subject"/>
    <w:basedOn w:val="Textocomentario"/>
    <w:next w:val="Textocomentario"/>
    <w:link w:val="AsuntodelcomentarioCar"/>
    <w:uiPriority w:val="99"/>
    <w:semiHidden/>
    <w:unhideWhenUsed/>
    <w:rsid w:val="004735AD"/>
    <w:rPr>
      <w:b/>
      <w:bCs/>
    </w:rPr>
  </w:style>
  <w:style w:type="character" w:customStyle="1" w:styleId="AsuntodelcomentarioCar">
    <w:name w:val="Asunto del comentario Car"/>
    <w:basedOn w:val="TextocomentarioCar"/>
    <w:link w:val="Asuntodelcomentario"/>
    <w:uiPriority w:val="99"/>
    <w:semiHidden/>
    <w:rsid w:val="004735AD"/>
    <w:rPr>
      <w:b/>
      <w:bCs/>
      <w:lang w:val="es-CO"/>
    </w:rPr>
  </w:style>
  <w:style w:type="paragraph" w:styleId="Descripcin">
    <w:name w:val="caption"/>
    <w:basedOn w:val="Normal"/>
    <w:next w:val="Normal"/>
    <w:uiPriority w:val="35"/>
    <w:unhideWhenUsed/>
    <w:qFormat/>
    <w:rsid w:val="00263708"/>
    <w:pPr>
      <w:autoSpaceDE w:val="0"/>
      <w:autoSpaceDN w:val="0"/>
      <w:spacing w:after="200"/>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7549">
      <w:bodyDiv w:val="1"/>
      <w:marLeft w:val="0"/>
      <w:marRight w:val="0"/>
      <w:marTop w:val="0"/>
      <w:marBottom w:val="0"/>
      <w:divBdr>
        <w:top w:val="none" w:sz="0" w:space="0" w:color="auto"/>
        <w:left w:val="none" w:sz="0" w:space="0" w:color="auto"/>
        <w:bottom w:val="none" w:sz="0" w:space="0" w:color="auto"/>
        <w:right w:val="none" w:sz="0" w:space="0" w:color="auto"/>
      </w:divBdr>
    </w:div>
    <w:div w:id="590429679">
      <w:bodyDiv w:val="1"/>
      <w:marLeft w:val="0"/>
      <w:marRight w:val="0"/>
      <w:marTop w:val="0"/>
      <w:marBottom w:val="0"/>
      <w:divBdr>
        <w:top w:val="none" w:sz="0" w:space="0" w:color="auto"/>
        <w:left w:val="none" w:sz="0" w:space="0" w:color="auto"/>
        <w:bottom w:val="none" w:sz="0" w:space="0" w:color="auto"/>
        <w:right w:val="none" w:sz="0" w:space="0" w:color="auto"/>
      </w:divBdr>
    </w:div>
    <w:div w:id="695010736">
      <w:bodyDiv w:val="1"/>
      <w:marLeft w:val="0"/>
      <w:marRight w:val="0"/>
      <w:marTop w:val="0"/>
      <w:marBottom w:val="0"/>
      <w:divBdr>
        <w:top w:val="none" w:sz="0" w:space="0" w:color="auto"/>
        <w:left w:val="none" w:sz="0" w:space="0" w:color="auto"/>
        <w:bottom w:val="none" w:sz="0" w:space="0" w:color="auto"/>
        <w:right w:val="none" w:sz="0" w:space="0" w:color="auto"/>
      </w:divBdr>
    </w:div>
    <w:div w:id="932587385">
      <w:bodyDiv w:val="1"/>
      <w:marLeft w:val="0"/>
      <w:marRight w:val="0"/>
      <w:marTop w:val="0"/>
      <w:marBottom w:val="0"/>
      <w:divBdr>
        <w:top w:val="none" w:sz="0" w:space="0" w:color="auto"/>
        <w:left w:val="none" w:sz="0" w:space="0" w:color="auto"/>
        <w:bottom w:val="none" w:sz="0" w:space="0" w:color="auto"/>
        <w:right w:val="none" w:sz="0" w:space="0" w:color="auto"/>
      </w:divBdr>
    </w:div>
    <w:div w:id="1061516884">
      <w:bodyDiv w:val="1"/>
      <w:marLeft w:val="0"/>
      <w:marRight w:val="0"/>
      <w:marTop w:val="0"/>
      <w:marBottom w:val="0"/>
      <w:divBdr>
        <w:top w:val="none" w:sz="0" w:space="0" w:color="auto"/>
        <w:left w:val="none" w:sz="0" w:space="0" w:color="auto"/>
        <w:bottom w:val="none" w:sz="0" w:space="0" w:color="auto"/>
        <w:right w:val="none" w:sz="0" w:space="0" w:color="auto"/>
      </w:divBdr>
    </w:div>
    <w:div w:id="1117986652">
      <w:bodyDiv w:val="1"/>
      <w:marLeft w:val="0"/>
      <w:marRight w:val="0"/>
      <w:marTop w:val="0"/>
      <w:marBottom w:val="0"/>
      <w:divBdr>
        <w:top w:val="none" w:sz="0" w:space="0" w:color="auto"/>
        <w:left w:val="none" w:sz="0" w:space="0" w:color="auto"/>
        <w:bottom w:val="none" w:sz="0" w:space="0" w:color="auto"/>
        <w:right w:val="none" w:sz="0" w:space="0" w:color="auto"/>
      </w:divBdr>
    </w:div>
    <w:div w:id="1175336822">
      <w:bodyDiv w:val="1"/>
      <w:marLeft w:val="0"/>
      <w:marRight w:val="0"/>
      <w:marTop w:val="0"/>
      <w:marBottom w:val="0"/>
      <w:divBdr>
        <w:top w:val="none" w:sz="0" w:space="0" w:color="auto"/>
        <w:left w:val="none" w:sz="0" w:space="0" w:color="auto"/>
        <w:bottom w:val="none" w:sz="0" w:space="0" w:color="auto"/>
        <w:right w:val="none" w:sz="0" w:space="0" w:color="auto"/>
      </w:divBdr>
    </w:div>
    <w:div w:id="1499152496">
      <w:bodyDiv w:val="1"/>
      <w:marLeft w:val="0"/>
      <w:marRight w:val="0"/>
      <w:marTop w:val="0"/>
      <w:marBottom w:val="0"/>
      <w:divBdr>
        <w:top w:val="none" w:sz="0" w:space="0" w:color="auto"/>
        <w:left w:val="none" w:sz="0" w:space="0" w:color="auto"/>
        <w:bottom w:val="none" w:sz="0" w:space="0" w:color="auto"/>
        <w:right w:val="none" w:sz="0" w:space="0" w:color="auto"/>
      </w:divBdr>
    </w:div>
    <w:div w:id="1636989202">
      <w:bodyDiv w:val="1"/>
      <w:marLeft w:val="0"/>
      <w:marRight w:val="0"/>
      <w:marTop w:val="0"/>
      <w:marBottom w:val="0"/>
      <w:divBdr>
        <w:top w:val="none" w:sz="0" w:space="0" w:color="auto"/>
        <w:left w:val="none" w:sz="0" w:space="0" w:color="auto"/>
        <w:bottom w:val="none" w:sz="0" w:space="0" w:color="auto"/>
        <w:right w:val="none" w:sz="0" w:space="0" w:color="auto"/>
      </w:divBdr>
    </w:div>
    <w:div w:id="1779908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Um0HPmGHmK81H3BVFxpc/JOLvw==">AMUW2mXGGhVjvvLi3s856zDjMrKc8rWkskYCURV8Ai/p/QlhIZxPydEoCSZz2LnOVDB+k+ZF3wWxrabz/Qp+QprAwUoNJlfzCLE0XDr9S2bJz1ppbDcBnuj/8CTdh7Lyohl/nYtmV51k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21A36-5A8E-4D9D-9D6B-02515669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989</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calidad_cntrs</dc:creator>
  <cp:lastModifiedBy>Usuario</cp:lastModifiedBy>
  <cp:revision>48</cp:revision>
  <dcterms:created xsi:type="dcterms:W3CDTF">2024-08-30T14:08:00Z</dcterms:created>
  <dcterms:modified xsi:type="dcterms:W3CDTF">2026-03-18T20:15:00Z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y fmtid="{D5CDD505-2E9C-101B-9397-08002B2CF9AE}" pid="5" name="GrammarlyDocumentId">
    <vt:lpwstr>37de74c4f75c54465e4a32572d13bd2f598cd6f985f4ad1a5f472cdb5807321e</vt:lpwstr>
  </property>
</Properties>
</file>