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98" w:rsidRDefault="00B90098">
      <w:pPr>
        <w:pBdr>
          <w:top w:val="nil"/>
          <w:left w:val="nil"/>
          <w:bottom w:val="nil"/>
          <w:right w:val="nil"/>
          <w:between w:val="nil"/>
        </w:pBdr>
        <w:spacing w:line="276" w:lineRule="auto"/>
        <w:rPr>
          <w:rFonts w:ascii="Arial" w:eastAsia="Arial" w:hAnsi="Arial" w:cs="Arial"/>
          <w:color w:val="000000"/>
        </w:rPr>
      </w:pPr>
      <w:bookmarkStart w:id="0" w:name="_GoBack"/>
      <w:bookmarkEnd w:id="0"/>
    </w:p>
    <w:tbl>
      <w:tblPr>
        <w:tblStyle w:val="a"/>
        <w:tblW w:w="10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699"/>
        <w:gridCol w:w="1278"/>
        <w:gridCol w:w="1700"/>
        <w:gridCol w:w="109"/>
        <w:gridCol w:w="458"/>
        <w:gridCol w:w="1134"/>
        <w:gridCol w:w="217"/>
        <w:gridCol w:w="647"/>
        <w:gridCol w:w="1162"/>
        <w:gridCol w:w="101"/>
        <w:gridCol w:w="1710"/>
      </w:tblGrid>
      <w:tr w:rsidR="00B90098">
        <w:trPr>
          <w:trHeight w:val="7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DEPENDENCIA RESPONSABLE</w:t>
            </w:r>
          </w:p>
        </w:tc>
        <w:tc>
          <w:tcPr>
            <w:tcW w:w="7238" w:type="dxa"/>
            <w:gridSpan w:val="9"/>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17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TIPOLOGÍA CONTRACTUAL</w:t>
            </w:r>
          </w:p>
        </w:tc>
        <w:tc>
          <w:tcPr>
            <w:tcW w:w="7238" w:type="dxa"/>
            <w:gridSpan w:val="9"/>
            <w:shd w:val="clear" w:color="auto" w:fill="auto"/>
          </w:tcPr>
          <w:p w:rsidR="00B90098" w:rsidRDefault="00B90098">
            <w:pPr>
              <w:pBdr>
                <w:top w:val="nil"/>
                <w:left w:val="nil"/>
                <w:bottom w:val="nil"/>
                <w:right w:val="nil"/>
                <w:between w:val="nil"/>
              </w:pBdr>
              <w:spacing w:line="276" w:lineRule="auto"/>
              <w:rPr>
                <w:rFonts w:ascii="Arial" w:eastAsia="Arial" w:hAnsi="Arial" w:cs="Arial"/>
                <w:b/>
                <w:color w:val="000000"/>
                <w:sz w:val="16"/>
                <w:szCs w:val="16"/>
              </w:rPr>
            </w:pPr>
          </w:p>
          <w:tbl>
            <w:tblPr>
              <w:tblStyle w:val="a0"/>
              <w:tblW w:w="7233" w:type="dxa"/>
              <w:tblBorders>
                <w:top w:val="nil"/>
                <w:left w:val="nil"/>
                <w:bottom w:val="nil"/>
                <w:right w:val="nil"/>
                <w:insideH w:val="nil"/>
                <w:insideV w:val="nil"/>
              </w:tblBorders>
              <w:tblLayout w:type="fixed"/>
              <w:tblLook w:val="0400" w:firstRow="0" w:lastRow="0" w:firstColumn="0" w:lastColumn="0" w:noHBand="0" w:noVBand="1"/>
            </w:tblPr>
            <w:tblGrid>
              <w:gridCol w:w="2883"/>
              <w:gridCol w:w="489"/>
              <w:gridCol w:w="1304"/>
              <w:gridCol w:w="568"/>
              <w:gridCol w:w="1989"/>
            </w:tblGrid>
            <w:tr w:rsidR="00B90098">
              <w:trPr>
                <w:trHeight w:val="202"/>
              </w:trPr>
              <w:tc>
                <w:tcPr>
                  <w:tcW w:w="2884" w:type="dxa"/>
                </w:tcPr>
                <w:p w:rsidR="00B90098" w:rsidRDefault="0012733C">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Convenio de Cooperación </w:t>
                  </w:r>
                </w:p>
              </w:tc>
              <w:tc>
                <w:tcPr>
                  <w:tcW w:w="489" w:type="dxa"/>
                </w:tcPr>
                <w:p w:rsidR="00B90098" w:rsidRDefault="0012733C">
                  <w:pPr>
                    <w:pBdr>
                      <w:top w:val="nil"/>
                      <w:left w:val="nil"/>
                      <w:bottom w:val="nil"/>
                      <w:right w:val="nil"/>
                      <w:between w:val="nil"/>
                    </w:pBdr>
                    <w:ind w:left="-153" w:right="-129"/>
                    <w:rPr>
                      <w:rFonts w:ascii="Arial" w:eastAsia="Arial" w:hAnsi="Arial" w:cs="Arial"/>
                      <w:b/>
                      <w:color w:val="000000"/>
                      <w:sz w:val="16"/>
                      <w:szCs w:val="16"/>
                    </w:rPr>
                  </w:pPr>
                  <w:r>
                    <w:rPr>
                      <w:rFonts w:ascii="Arial" w:eastAsia="Arial" w:hAnsi="Arial" w:cs="Arial"/>
                      <w:b/>
                      <w:color w:val="000000"/>
                      <w:sz w:val="16"/>
                      <w:szCs w:val="16"/>
                    </w:rPr>
                    <w:t>((__)</w:t>
                  </w:r>
                </w:p>
              </w:tc>
              <w:tc>
                <w:tcPr>
                  <w:tcW w:w="1304" w:type="dxa"/>
                </w:tcPr>
                <w:p w:rsidR="00B90098" w:rsidRDefault="0012733C">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Otro (Cual): ......</w:t>
                  </w:r>
                </w:p>
              </w:tc>
              <w:tc>
                <w:tcPr>
                  <w:tcW w:w="568" w:type="dxa"/>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(__)</w:t>
                  </w:r>
                </w:p>
              </w:tc>
              <w:tc>
                <w:tcPr>
                  <w:tcW w:w="1989" w:type="dxa"/>
                  <w:vMerge w:val="restart"/>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95"/>
              </w:trPr>
              <w:tc>
                <w:tcPr>
                  <w:tcW w:w="2884" w:type="dxa"/>
                </w:tcPr>
                <w:p w:rsidR="00B90098" w:rsidRDefault="0012733C">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Convenios de Asociación con ESAL.......</w:t>
                  </w:r>
                </w:p>
              </w:tc>
              <w:tc>
                <w:tcPr>
                  <w:tcW w:w="489" w:type="dxa"/>
                </w:tcPr>
                <w:p w:rsidR="00B90098" w:rsidRDefault="0012733C">
                  <w:pPr>
                    <w:pBdr>
                      <w:top w:val="nil"/>
                      <w:left w:val="nil"/>
                      <w:bottom w:val="nil"/>
                      <w:right w:val="nil"/>
                      <w:between w:val="nil"/>
                    </w:pBdr>
                    <w:ind w:left="-153" w:right="-129"/>
                    <w:jc w:val="center"/>
                    <w:rPr>
                      <w:rFonts w:ascii="Arial" w:eastAsia="Arial" w:hAnsi="Arial" w:cs="Arial"/>
                      <w:b/>
                      <w:color w:val="000000"/>
                      <w:sz w:val="16"/>
                      <w:szCs w:val="16"/>
                    </w:rPr>
                  </w:pPr>
                  <w:r>
                    <w:rPr>
                      <w:rFonts w:ascii="Arial" w:eastAsia="Arial" w:hAnsi="Arial" w:cs="Arial"/>
                      <w:b/>
                      <w:color w:val="000000"/>
                      <w:sz w:val="16"/>
                      <w:szCs w:val="16"/>
                    </w:rPr>
                    <w:t>(__)</w:t>
                  </w:r>
                </w:p>
              </w:tc>
              <w:tc>
                <w:tcPr>
                  <w:tcW w:w="1304" w:type="dxa"/>
                </w:tcPr>
                <w:p w:rsidR="00B90098" w:rsidRDefault="00B90098">
                  <w:pPr>
                    <w:pBdr>
                      <w:top w:val="nil"/>
                      <w:left w:val="nil"/>
                      <w:bottom w:val="nil"/>
                      <w:right w:val="nil"/>
                      <w:between w:val="nil"/>
                    </w:pBdr>
                    <w:jc w:val="both"/>
                    <w:rPr>
                      <w:rFonts w:ascii="Arial" w:eastAsia="Arial" w:hAnsi="Arial" w:cs="Arial"/>
                      <w:color w:val="000000"/>
                      <w:sz w:val="16"/>
                      <w:szCs w:val="16"/>
                    </w:rPr>
                  </w:pPr>
                </w:p>
              </w:tc>
              <w:tc>
                <w:tcPr>
                  <w:tcW w:w="568" w:type="dxa"/>
                </w:tcPr>
                <w:p w:rsidR="00B90098" w:rsidRDefault="00B90098">
                  <w:pPr>
                    <w:pBdr>
                      <w:top w:val="nil"/>
                      <w:left w:val="nil"/>
                      <w:bottom w:val="nil"/>
                      <w:right w:val="nil"/>
                      <w:between w:val="nil"/>
                    </w:pBdr>
                    <w:jc w:val="center"/>
                    <w:rPr>
                      <w:rFonts w:ascii="Arial" w:eastAsia="Arial" w:hAnsi="Arial" w:cs="Arial"/>
                      <w:color w:val="000000"/>
                      <w:sz w:val="16"/>
                      <w:szCs w:val="16"/>
                    </w:rPr>
                  </w:pPr>
                </w:p>
              </w:tc>
              <w:tc>
                <w:tcPr>
                  <w:tcW w:w="1989" w:type="dxa"/>
                  <w:vMerge/>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r>
            <w:tr w:rsidR="00B90098">
              <w:trPr>
                <w:trHeight w:val="95"/>
              </w:trPr>
              <w:tc>
                <w:tcPr>
                  <w:tcW w:w="2884" w:type="dxa"/>
                </w:tcPr>
                <w:p w:rsidR="00B90098" w:rsidRDefault="0012733C">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Convenios de Colaboración con ESAL..</w:t>
                  </w:r>
                </w:p>
              </w:tc>
              <w:tc>
                <w:tcPr>
                  <w:tcW w:w="489" w:type="dxa"/>
                </w:tcPr>
                <w:p w:rsidR="00B90098" w:rsidRDefault="0012733C">
                  <w:pPr>
                    <w:pBdr>
                      <w:top w:val="nil"/>
                      <w:left w:val="nil"/>
                      <w:bottom w:val="nil"/>
                      <w:right w:val="nil"/>
                      <w:between w:val="nil"/>
                    </w:pBdr>
                    <w:ind w:left="-153" w:right="-129"/>
                    <w:jc w:val="center"/>
                    <w:rPr>
                      <w:rFonts w:ascii="Arial" w:eastAsia="Arial" w:hAnsi="Arial" w:cs="Arial"/>
                      <w:b/>
                      <w:color w:val="000000"/>
                      <w:sz w:val="16"/>
                      <w:szCs w:val="16"/>
                    </w:rPr>
                  </w:pPr>
                  <w:r>
                    <w:rPr>
                      <w:rFonts w:ascii="Arial" w:eastAsia="Arial" w:hAnsi="Arial" w:cs="Arial"/>
                      <w:b/>
                      <w:color w:val="000000"/>
                      <w:sz w:val="16"/>
                      <w:szCs w:val="16"/>
                    </w:rPr>
                    <w:t>(__)</w:t>
                  </w:r>
                </w:p>
              </w:tc>
              <w:tc>
                <w:tcPr>
                  <w:tcW w:w="1304" w:type="dxa"/>
                </w:tcPr>
                <w:p w:rsidR="00B90098" w:rsidRDefault="00B90098">
                  <w:pPr>
                    <w:pBdr>
                      <w:top w:val="nil"/>
                      <w:left w:val="nil"/>
                      <w:bottom w:val="nil"/>
                      <w:right w:val="nil"/>
                      <w:between w:val="nil"/>
                    </w:pBdr>
                    <w:jc w:val="both"/>
                    <w:rPr>
                      <w:rFonts w:ascii="Arial" w:eastAsia="Arial" w:hAnsi="Arial" w:cs="Arial"/>
                      <w:color w:val="000000"/>
                      <w:sz w:val="16"/>
                      <w:szCs w:val="16"/>
                    </w:rPr>
                  </w:pPr>
                </w:p>
              </w:tc>
              <w:tc>
                <w:tcPr>
                  <w:tcW w:w="568" w:type="dxa"/>
                </w:tcPr>
                <w:p w:rsidR="00B90098" w:rsidRDefault="00B90098">
                  <w:pPr>
                    <w:pBdr>
                      <w:top w:val="nil"/>
                      <w:left w:val="nil"/>
                      <w:bottom w:val="nil"/>
                      <w:right w:val="nil"/>
                      <w:between w:val="nil"/>
                    </w:pBdr>
                    <w:jc w:val="center"/>
                    <w:rPr>
                      <w:rFonts w:ascii="Arial" w:eastAsia="Arial" w:hAnsi="Arial" w:cs="Arial"/>
                      <w:b/>
                      <w:color w:val="000000"/>
                      <w:sz w:val="16"/>
                      <w:szCs w:val="16"/>
                    </w:rPr>
                  </w:pPr>
                </w:p>
              </w:tc>
              <w:tc>
                <w:tcPr>
                  <w:tcW w:w="1989" w:type="dxa"/>
                  <w:vMerge/>
                </w:tcPr>
                <w:p w:rsidR="00B90098" w:rsidRDefault="00B90098">
                  <w:pPr>
                    <w:pBdr>
                      <w:top w:val="nil"/>
                      <w:left w:val="nil"/>
                      <w:bottom w:val="nil"/>
                      <w:right w:val="nil"/>
                      <w:between w:val="nil"/>
                    </w:pBdr>
                    <w:spacing w:line="276" w:lineRule="auto"/>
                    <w:rPr>
                      <w:rFonts w:ascii="Arial" w:eastAsia="Arial" w:hAnsi="Arial" w:cs="Arial"/>
                      <w:b/>
                      <w:color w:val="000000"/>
                      <w:sz w:val="16"/>
                      <w:szCs w:val="16"/>
                    </w:rPr>
                  </w:pPr>
                </w:p>
              </w:tc>
            </w:tr>
          </w:tbl>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No.  DEL CONVENIO:</w:t>
            </w:r>
          </w:p>
        </w:tc>
        <w:tc>
          <w:tcPr>
            <w:tcW w:w="7238" w:type="dxa"/>
            <w:gridSpan w:val="9"/>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NOMBRE DE LA PARTE CONVINIENTE</w:t>
            </w:r>
          </w:p>
        </w:tc>
        <w:tc>
          <w:tcPr>
            <w:tcW w:w="7238" w:type="dxa"/>
            <w:gridSpan w:val="9"/>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VALOR TOTAL DEL CONVENIO</w:t>
            </w:r>
          </w:p>
        </w:tc>
        <w:tc>
          <w:tcPr>
            <w:tcW w:w="7238" w:type="dxa"/>
            <w:gridSpan w:val="9"/>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w:t>
            </w: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VALOR   APORTE DEL DEPARTAMENTO:</w:t>
            </w:r>
          </w:p>
        </w:tc>
        <w:tc>
          <w:tcPr>
            <w:tcW w:w="7238" w:type="dxa"/>
            <w:gridSpan w:val="9"/>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w:t>
            </w: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VALOR   APORTE  DEL CONVINIENTE</w:t>
            </w:r>
          </w:p>
        </w:tc>
        <w:tc>
          <w:tcPr>
            <w:tcW w:w="7238" w:type="dxa"/>
            <w:gridSpan w:val="9"/>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w:t>
            </w:r>
          </w:p>
        </w:tc>
      </w:tr>
      <w:tr w:rsidR="00B90098">
        <w:trPr>
          <w:trHeight w:val="8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VALOR DEL ANTICIPO (CUANDO APLIQUE):</w:t>
            </w:r>
          </w:p>
        </w:tc>
        <w:tc>
          <w:tcPr>
            <w:tcW w:w="170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c>
          <w:tcPr>
            <w:tcW w:w="567" w:type="dxa"/>
            <w:gridSpan w:val="2"/>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w:t>
            </w:r>
          </w:p>
        </w:tc>
        <w:tc>
          <w:tcPr>
            <w:tcW w:w="1998" w:type="dxa"/>
            <w:gridSpan w:val="3"/>
            <w:shd w:val="clear" w:color="auto" w:fill="auto"/>
            <w:vAlign w:val="center"/>
          </w:tcPr>
          <w:p w:rsidR="00B90098" w:rsidRDefault="0012733C">
            <w:pPr>
              <w:pBdr>
                <w:top w:val="nil"/>
                <w:left w:val="nil"/>
                <w:bottom w:val="nil"/>
                <w:right w:val="nil"/>
                <w:between w:val="nil"/>
              </w:pBdr>
              <w:ind w:left="142"/>
              <w:jc w:val="center"/>
              <w:rPr>
                <w:rFonts w:ascii="Arial" w:eastAsia="Arial" w:hAnsi="Arial" w:cs="Arial"/>
                <w:b/>
                <w:color w:val="000000"/>
                <w:sz w:val="16"/>
                <w:szCs w:val="16"/>
              </w:rPr>
            </w:pPr>
            <w:r>
              <w:rPr>
                <w:rFonts w:ascii="Arial" w:eastAsia="Arial" w:hAnsi="Arial" w:cs="Arial"/>
                <w:b/>
                <w:color w:val="000000"/>
                <w:sz w:val="16"/>
                <w:szCs w:val="16"/>
              </w:rPr>
              <w:t>Valor en pesos</w:t>
            </w:r>
          </w:p>
        </w:tc>
        <w:tc>
          <w:tcPr>
            <w:tcW w:w="2973" w:type="dxa"/>
            <w:gridSpan w:val="3"/>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w:t>
            </w: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TÉRMINO DE DURACIÓN DEL CONVENIO:</w:t>
            </w:r>
          </w:p>
        </w:tc>
        <w:tc>
          <w:tcPr>
            <w:tcW w:w="7238" w:type="dxa"/>
            <w:gridSpan w:val="9"/>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GARANTÍA ÚNICA DE CUMPLIMIENTO</w:t>
            </w:r>
          </w:p>
        </w:tc>
        <w:tc>
          <w:tcPr>
            <w:tcW w:w="1809" w:type="dxa"/>
            <w:gridSpan w:val="2"/>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APLICA</w:t>
            </w:r>
          </w:p>
        </w:tc>
        <w:tc>
          <w:tcPr>
            <w:tcW w:w="1809" w:type="dxa"/>
            <w:gridSpan w:val="3"/>
            <w:shd w:val="clear" w:color="auto" w:fill="auto"/>
            <w:vAlign w:val="center"/>
          </w:tcPr>
          <w:p w:rsidR="00B90098" w:rsidRDefault="00B90098">
            <w:pPr>
              <w:pBdr>
                <w:top w:val="nil"/>
                <w:left w:val="nil"/>
                <w:bottom w:val="nil"/>
                <w:right w:val="nil"/>
                <w:between w:val="nil"/>
              </w:pBdr>
              <w:jc w:val="center"/>
              <w:rPr>
                <w:rFonts w:ascii="Arial" w:eastAsia="Arial" w:hAnsi="Arial" w:cs="Arial"/>
                <w:b/>
                <w:color w:val="000000"/>
                <w:sz w:val="16"/>
                <w:szCs w:val="16"/>
              </w:rPr>
            </w:pPr>
          </w:p>
        </w:tc>
        <w:tc>
          <w:tcPr>
            <w:tcW w:w="1809" w:type="dxa"/>
            <w:gridSpan w:val="2"/>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NO APLICA</w:t>
            </w:r>
          </w:p>
        </w:tc>
        <w:tc>
          <w:tcPr>
            <w:tcW w:w="1811" w:type="dxa"/>
            <w:gridSpan w:val="2"/>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3398" w:type="dxa"/>
            <w:gridSpan w:val="3"/>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GARANTÍA RCE</w:t>
            </w:r>
          </w:p>
        </w:tc>
        <w:tc>
          <w:tcPr>
            <w:tcW w:w="1809" w:type="dxa"/>
            <w:gridSpan w:val="2"/>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APLICA</w:t>
            </w:r>
          </w:p>
        </w:tc>
        <w:tc>
          <w:tcPr>
            <w:tcW w:w="1809" w:type="dxa"/>
            <w:gridSpan w:val="3"/>
            <w:shd w:val="clear" w:color="auto" w:fill="auto"/>
            <w:vAlign w:val="center"/>
          </w:tcPr>
          <w:p w:rsidR="00B90098" w:rsidRDefault="00B90098">
            <w:pPr>
              <w:pBdr>
                <w:top w:val="nil"/>
                <w:left w:val="nil"/>
                <w:bottom w:val="nil"/>
                <w:right w:val="nil"/>
                <w:between w:val="nil"/>
              </w:pBdr>
              <w:jc w:val="center"/>
              <w:rPr>
                <w:rFonts w:ascii="Arial" w:eastAsia="Arial" w:hAnsi="Arial" w:cs="Arial"/>
                <w:b/>
                <w:color w:val="000000"/>
                <w:sz w:val="16"/>
                <w:szCs w:val="16"/>
              </w:rPr>
            </w:pPr>
          </w:p>
        </w:tc>
        <w:tc>
          <w:tcPr>
            <w:tcW w:w="1809" w:type="dxa"/>
            <w:gridSpan w:val="2"/>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NO APLICA</w:t>
            </w:r>
          </w:p>
        </w:tc>
        <w:tc>
          <w:tcPr>
            <w:tcW w:w="1811" w:type="dxa"/>
            <w:gridSpan w:val="2"/>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223"/>
          <w:jc w:val="center"/>
        </w:trPr>
        <w:tc>
          <w:tcPr>
            <w:tcW w:w="10636" w:type="dxa"/>
            <w:gridSpan w:val="12"/>
            <w:shd w:val="clear" w:color="auto" w:fill="auto"/>
            <w:vAlign w:val="center"/>
          </w:tcPr>
          <w:p w:rsidR="00B90098" w:rsidRDefault="00B90098">
            <w:pPr>
              <w:pBdr>
                <w:top w:val="nil"/>
                <w:left w:val="nil"/>
                <w:bottom w:val="nil"/>
                <w:right w:val="nil"/>
                <w:between w:val="nil"/>
              </w:pBdr>
              <w:jc w:val="center"/>
              <w:rPr>
                <w:rFonts w:ascii="Arial" w:eastAsia="Arial" w:hAnsi="Arial" w:cs="Arial"/>
                <w:color w:val="000000"/>
                <w:sz w:val="16"/>
                <w:szCs w:val="16"/>
              </w:rPr>
            </w:pPr>
          </w:p>
        </w:tc>
      </w:tr>
      <w:tr w:rsidR="00B90098">
        <w:trPr>
          <w:trHeight w:val="70"/>
          <w:jc w:val="center"/>
        </w:trPr>
        <w:tc>
          <w:tcPr>
            <w:tcW w:w="8926" w:type="dxa"/>
            <w:gridSpan w:val="11"/>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REVISIÓN DE DOCUMENTOS PREVIOS</w:t>
            </w:r>
          </w:p>
        </w:tc>
        <w:tc>
          <w:tcPr>
            <w:tcW w:w="1710"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 xml:space="preserve">Supervisor </w:t>
            </w: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Registro Banco de programas y proyectos acompañado de los documentos técnicos: MGA, Acuerdo OCAD (Para proyectos de inversión con recurso del SGR), presupuestos del proyecto (Cuando aplique)</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74"/>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disponibilidad presupuestal- CDP-ó- CDR (Según sea el caso)</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74"/>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vigencias futuras (Cuando aplique)</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Estudios previos y de conveniencia</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10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5</w:t>
            </w:r>
          </w:p>
        </w:tc>
        <w:tc>
          <w:tcPr>
            <w:tcW w:w="8505" w:type="dxa"/>
            <w:gridSpan w:val="10"/>
            <w:shd w:val="clear" w:color="auto" w:fill="auto"/>
            <w:vAlign w:val="center"/>
          </w:tcPr>
          <w:p w:rsidR="00B90098" w:rsidRDefault="0012733C">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Análisis del Sector, análisis de costos y estudio del mercado sobre la necesidad, basado en investigaciones y teniendo en consideración los factores (económicos, sociales, tecnológicos, entre otros) que puedan influenciar en este, realizado por la dependen</w:t>
            </w:r>
            <w:r>
              <w:rPr>
                <w:rFonts w:ascii="Arial" w:eastAsia="Arial" w:hAnsi="Arial" w:cs="Arial"/>
                <w:color w:val="000000"/>
                <w:sz w:val="16"/>
                <w:szCs w:val="16"/>
              </w:rPr>
              <w:t>cia que genera la necesidad, acompañado de los documentos soporte</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6</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Propuesta o proyecto o plan de acción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7</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RUT o NIT (Persona natural o jurídica)</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227"/>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8</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existencia y representación legal vigente, expedido por la Cámara de Comercio (persona jurídica), o Personería Jurídica.</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227"/>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9</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Estatutos actualizados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227"/>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11</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Facultades o autorización al representante legal para contratar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227"/>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12</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Copia cédula de ciudadanía del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227"/>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13</w:t>
            </w:r>
          </w:p>
          <w:p w:rsidR="00B90098" w:rsidRDefault="00B90098">
            <w:pPr>
              <w:pBdr>
                <w:top w:val="nil"/>
                <w:left w:val="nil"/>
                <w:bottom w:val="nil"/>
                <w:right w:val="nil"/>
                <w:between w:val="nil"/>
              </w:pBdr>
              <w:jc w:val="center"/>
              <w:rPr>
                <w:rFonts w:ascii="Arial" w:eastAsia="Arial" w:hAnsi="Arial" w:cs="Arial"/>
                <w:b/>
                <w:color w:val="000000"/>
                <w:sz w:val="16"/>
                <w:szCs w:val="16"/>
                <w:highlight w:val="yellow"/>
              </w:rPr>
            </w:pP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Copia de la libreta militar o certificación de estar definida la situación militar (Ley 1861 de 2017) del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66"/>
          <w:jc w:val="center"/>
        </w:trPr>
        <w:tc>
          <w:tcPr>
            <w:tcW w:w="421" w:type="dxa"/>
            <w:vMerge w:val="restart"/>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14</w:t>
            </w:r>
          </w:p>
        </w:tc>
        <w:tc>
          <w:tcPr>
            <w:tcW w:w="1699" w:type="dxa"/>
            <w:vMerge w:val="restart"/>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Antecedentes</w:t>
            </w:r>
          </w:p>
        </w:tc>
        <w:tc>
          <w:tcPr>
            <w:tcW w:w="6806" w:type="dxa"/>
            <w:gridSpan w:val="9"/>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Antecedentes fiscales (Persona jurídica/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66"/>
          <w:jc w:val="center"/>
        </w:trPr>
        <w:tc>
          <w:tcPr>
            <w:tcW w:w="421"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1699"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6806" w:type="dxa"/>
            <w:gridSpan w:val="9"/>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Antecedentes disciplinarios (Persona jurídica/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66"/>
          <w:jc w:val="center"/>
        </w:trPr>
        <w:tc>
          <w:tcPr>
            <w:tcW w:w="421"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1699"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6806" w:type="dxa"/>
            <w:gridSpan w:val="9"/>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Antecedentes judiciales - PONAL(Persona jurídica/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66"/>
          <w:jc w:val="center"/>
        </w:trPr>
        <w:tc>
          <w:tcPr>
            <w:tcW w:w="421"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1699"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6806" w:type="dxa"/>
            <w:gridSpan w:val="9"/>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Certificación de verificación de Antecedentes (Cuando Aplique)</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numPr>
                <w:ilvl w:val="0"/>
                <w:numId w:val="1"/>
              </w:numPr>
              <w:pBdr>
                <w:top w:val="nil"/>
                <w:left w:val="nil"/>
                <w:bottom w:val="nil"/>
                <w:right w:val="nil"/>
                <w:between w:val="nil"/>
              </w:pBdr>
              <w:ind w:left="0"/>
              <w:jc w:val="center"/>
              <w:rPr>
                <w:rFonts w:ascii="Arial" w:eastAsia="Arial" w:hAnsi="Arial" w:cs="Arial"/>
                <w:b/>
                <w:color w:val="000000"/>
                <w:sz w:val="16"/>
                <w:szCs w:val="16"/>
              </w:rPr>
            </w:pPr>
            <w:r>
              <w:rPr>
                <w:rFonts w:ascii="Arial" w:eastAsia="Arial" w:hAnsi="Arial" w:cs="Arial"/>
                <w:b/>
                <w:color w:val="000000"/>
                <w:sz w:val="16"/>
                <w:szCs w:val="16"/>
              </w:rPr>
              <w:t>15</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del Sistema Nacional Medidas Correctivas Policía Nacional -“ley 1801 de 2016” del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numPr>
                <w:ilvl w:val="0"/>
                <w:numId w:val="1"/>
              </w:numPr>
              <w:pBdr>
                <w:top w:val="nil"/>
                <w:left w:val="nil"/>
                <w:bottom w:val="nil"/>
                <w:right w:val="nil"/>
                <w:between w:val="nil"/>
              </w:pBdr>
              <w:ind w:left="0"/>
              <w:jc w:val="center"/>
              <w:rPr>
                <w:rFonts w:ascii="Arial" w:eastAsia="Arial" w:hAnsi="Arial" w:cs="Arial"/>
                <w:b/>
                <w:color w:val="000000"/>
                <w:sz w:val="16"/>
                <w:szCs w:val="16"/>
              </w:rPr>
            </w:pPr>
            <w:r>
              <w:rPr>
                <w:rFonts w:ascii="Arial" w:eastAsia="Arial" w:hAnsi="Arial" w:cs="Arial"/>
                <w:b/>
                <w:color w:val="000000"/>
                <w:sz w:val="16"/>
                <w:szCs w:val="16"/>
              </w:rPr>
              <w:t>16</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Registro de Deudores Alimentarios Morosos – REDAM del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numPr>
                <w:ilvl w:val="0"/>
                <w:numId w:val="1"/>
              </w:numPr>
              <w:pBdr>
                <w:top w:val="nil"/>
                <w:left w:val="nil"/>
                <w:bottom w:val="nil"/>
                <w:right w:val="nil"/>
                <w:between w:val="nil"/>
              </w:pBdr>
              <w:ind w:left="0"/>
              <w:jc w:val="center"/>
              <w:rPr>
                <w:rFonts w:ascii="Arial" w:eastAsia="Arial" w:hAnsi="Arial" w:cs="Arial"/>
                <w:b/>
                <w:color w:val="000000"/>
                <w:sz w:val="16"/>
                <w:szCs w:val="16"/>
              </w:rPr>
            </w:pPr>
            <w:r>
              <w:rPr>
                <w:rFonts w:ascii="Arial" w:eastAsia="Arial" w:hAnsi="Arial" w:cs="Arial"/>
                <w:b/>
                <w:color w:val="000000"/>
                <w:sz w:val="16"/>
                <w:szCs w:val="16"/>
              </w:rPr>
              <w:t>17</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del Registro de inhabilidades por delitos sexuales contra menores de edad del Representante Legal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18</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highlight w:val="yellow"/>
              </w:rPr>
            </w:pPr>
            <w:r>
              <w:rPr>
                <w:rFonts w:ascii="Arial" w:eastAsia="Arial" w:hAnsi="Arial" w:cs="Arial"/>
                <w:color w:val="000000"/>
                <w:sz w:val="16"/>
                <w:szCs w:val="16"/>
              </w:rPr>
              <w:t xml:space="preserve">Certificado de Inhabilidades e Incompatibilidades del representante legal y la entidad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19</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Documentos que acrediten experiencia de la entidad conforme al objeto del convenio</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20</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Adicionalmente, para convenios de colaboración con ligas deportivas se requiere:</w:t>
            </w:r>
          </w:p>
        </w:tc>
        <w:tc>
          <w:tcPr>
            <w:tcW w:w="1710" w:type="dxa"/>
            <w:shd w:val="clear" w:color="auto" w:fill="auto"/>
            <w:vAlign w:val="center"/>
          </w:tcPr>
          <w:p w:rsidR="00B90098" w:rsidRDefault="00B90098">
            <w:pPr>
              <w:pBdr>
                <w:top w:val="nil"/>
                <w:left w:val="nil"/>
                <w:bottom w:val="nil"/>
                <w:right w:val="nil"/>
                <w:between w:val="nil"/>
              </w:pBdr>
              <w:jc w:val="cente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21</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Aprobación del Plan de acción o proyecto por la Secretaría de Recreación y Deporte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22</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Plan de acción metodológico de la liga deportiva</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23</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Invitación a los eventos deportivos en los que se participará con su programación</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24</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Programación de los eventos deportivos organizados por la liga deportiva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25</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Reconocimiento deportivo vigente de la liga deportiva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26</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Listado de los clubes afilados a la liga deportiva y el reconocimiento deportivo vigente de estos</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27</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Reconocimiento del órgano de administración de la liga deportiva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28</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Acta de socialización del proyecto y el presupuesto o plan de inversión de los recursos a los clubes afilados y aprobación de los mismos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29</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Certificado de manejo contable de la liga deportiva emitido por quien sea competente según estatutos, acompañado de los documentos que acreditan a la persona que emite el certificado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30</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Listados de los deportistas que participarán en los eventos identif</w:t>
            </w:r>
            <w:r>
              <w:rPr>
                <w:rFonts w:ascii="Arial" w:eastAsia="Arial" w:hAnsi="Arial" w:cs="Arial"/>
                <w:color w:val="000000"/>
                <w:sz w:val="16"/>
                <w:szCs w:val="16"/>
              </w:rPr>
              <w:t>icándolos con su datos personales, categoría, modalidad o disciplina y club al que pertenecen</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31</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consulta de Lista OFAC (Lista Clinton) emitido por la Secretaria de Recreación y Deporte, y “pantallazo” de la consulta.</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32</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Encuestas de satisfacción del manejo de la liga emitidas por los deportistas pertenecientes a clubes afiliados</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33</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Resolución que justifica la contratación directa </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34</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Autorización expresa del representante legal de la Entidad Estatal para contratar con la ESAL</w:t>
            </w:r>
          </w:p>
        </w:tc>
        <w:tc>
          <w:tcPr>
            <w:tcW w:w="1710" w:type="dxa"/>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10636" w:type="dxa"/>
            <w:gridSpan w:val="12"/>
            <w:shd w:val="clear" w:color="auto" w:fill="auto"/>
            <w:vAlign w:val="center"/>
          </w:tcPr>
          <w:p w:rsidR="00B90098" w:rsidRDefault="00B90098">
            <w:pPr>
              <w:pBdr>
                <w:top w:val="nil"/>
                <w:left w:val="nil"/>
                <w:bottom w:val="nil"/>
                <w:right w:val="nil"/>
                <w:between w:val="nil"/>
              </w:pBdr>
              <w:jc w:val="center"/>
              <w:rPr>
                <w:rFonts w:ascii="Arial" w:eastAsia="Arial" w:hAnsi="Arial" w:cs="Arial"/>
                <w:color w:val="000000"/>
                <w:sz w:val="16"/>
                <w:szCs w:val="16"/>
              </w:rPr>
            </w:pPr>
          </w:p>
        </w:tc>
      </w:tr>
      <w:tr w:rsidR="00B90098">
        <w:trPr>
          <w:trHeight w:val="116"/>
          <w:jc w:val="center"/>
        </w:trPr>
        <w:tc>
          <w:tcPr>
            <w:tcW w:w="10636" w:type="dxa"/>
            <w:gridSpan w:val="12"/>
            <w:shd w:val="clear" w:color="auto" w:fill="auto"/>
          </w:tcPr>
          <w:p w:rsidR="00B90098" w:rsidRDefault="0012733C">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b/>
                <w:color w:val="000000"/>
                <w:sz w:val="16"/>
                <w:szCs w:val="16"/>
              </w:rPr>
              <w:t>LEGALIZACIÓN DEL CONVENIO</w:t>
            </w:r>
          </w:p>
        </w:tc>
      </w:tr>
      <w:tr w:rsidR="00B90098">
        <w:trPr>
          <w:trHeight w:val="44"/>
          <w:jc w:val="center"/>
        </w:trPr>
        <w:tc>
          <w:tcPr>
            <w:tcW w:w="8926" w:type="dxa"/>
            <w:gridSpan w:val="11"/>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rPr>
              <w:t>Además de los anteriores requisitos:</w:t>
            </w:r>
          </w:p>
        </w:tc>
        <w:tc>
          <w:tcPr>
            <w:tcW w:w="1710"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 xml:space="preserve">Supervisor </w:t>
            </w:r>
          </w:p>
        </w:tc>
      </w:tr>
      <w:tr w:rsidR="00B90098">
        <w:trPr>
          <w:trHeight w:val="97"/>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35</w:t>
            </w:r>
          </w:p>
        </w:tc>
        <w:tc>
          <w:tcPr>
            <w:tcW w:w="5244" w:type="dxa"/>
            <w:gridSpan w:val="5"/>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Contrato electrónico </w:t>
            </w:r>
          </w:p>
        </w:tc>
        <w:tc>
          <w:tcPr>
            <w:tcW w:w="1134" w:type="dxa"/>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Numero </w:t>
            </w:r>
          </w:p>
        </w:tc>
        <w:tc>
          <w:tcPr>
            <w:tcW w:w="2127" w:type="dxa"/>
            <w:gridSpan w:val="4"/>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97"/>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36</w:t>
            </w:r>
          </w:p>
        </w:tc>
        <w:tc>
          <w:tcPr>
            <w:tcW w:w="5244" w:type="dxa"/>
            <w:gridSpan w:val="5"/>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Anexo contractual</w:t>
            </w:r>
          </w:p>
        </w:tc>
        <w:tc>
          <w:tcPr>
            <w:tcW w:w="1134" w:type="dxa"/>
            <w:shd w:val="clear" w:color="auto" w:fill="auto"/>
            <w:vAlign w:val="center"/>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Fecha </w:t>
            </w:r>
          </w:p>
        </w:tc>
        <w:tc>
          <w:tcPr>
            <w:tcW w:w="2127" w:type="dxa"/>
            <w:gridSpan w:val="4"/>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37</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Registro de Compromiso</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38</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Garantía Única de Cumplimiento (si aplica)</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vMerge w:val="restart"/>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lastRenderedPageBreak/>
              <w:t>38</w:t>
            </w:r>
          </w:p>
        </w:tc>
        <w:tc>
          <w:tcPr>
            <w:tcW w:w="1699" w:type="dxa"/>
            <w:vMerge w:val="restart"/>
            <w:shd w:val="clear" w:color="auto" w:fill="auto"/>
            <w:vAlign w:val="center"/>
          </w:tcPr>
          <w:p w:rsidR="00B90098" w:rsidRDefault="0012733C">
            <w:pPr>
              <w:pBdr>
                <w:top w:val="nil"/>
                <w:left w:val="nil"/>
                <w:bottom w:val="nil"/>
                <w:right w:val="nil"/>
                <w:between w:val="nil"/>
              </w:pBdr>
              <w:spacing w:before="1"/>
              <w:ind w:left="2"/>
              <w:jc w:val="center"/>
              <w:rPr>
                <w:rFonts w:ascii="Arial" w:eastAsia="Arial" w:hAnsi="Arial" w:cs="Arial"/>
                <w:b/>
                <w:color w:val="000000"/>
                <w:sz w:val="16"/>
                <w:szCs w:val="16"/>
              </w:rPr>
            </w:pPr>
            <w:r>
              <w:rPr>
                <w:rFonts w:ascii="Arial" w:eastAsia="Arial" w:hAnsi="Arial" w:cs="Arial"/>
                <w:b/>
                <w:color w:val="000000"/>
                <w:sz w:val="16"/>
                <w:szCs w:val="16"/>
              </w:rPr>
              <w:t>Estampillas</w:t>
            </w:r>
          </w:p>
          <w:p w:rsidR="00B90098" w:rsidRDefault="0012733C">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b/>
                <w:color w:val="000000"/>
                <w:sz w:val="16"/>
                <w:szCs w:val="16"/>
              </w:rPr>
              <w:t>(Cuando aplique)</w:t>
            </w:r>
          </w:p>
        </w:tc>
        <w:tc>
          <w:tcPr>
            <w:tcW w:w="6806" w:type="dxa"/>
            <w:gridSpan w:val="9"/>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Estampilla Pro-Desarrollo 2% del valor total del contrato.</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vMerge/>
            <w:shd w:val="clear" w:color="auto" w:fill="auto"/>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1699"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6806" w:type="dxa"/>
            <w:gridSpan w:val="9"/>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Estampilla Pro-Cultura 2% del valor total del contrato.</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vMerge/>
            <w:shd w:val="clear" w:color="auto" w:fill="auto"/>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1699" w:type="dxa"/>
            <w:vMerge/>
            <w:shd w:val="clear" w:color="auto" w:fill="auto"/>
            <w:vAlign w:val="center"/>
          </w:tcPr>
          <w:p w:rsidR="00B90098" w:rsidRDefault="00B90098">
            <w:pPr>
              <w:pBdr>
                <w:top w:val="nil"/>
                <w:left w:val="nil"/>
                <w:bottom w:val="nil"/>
                <w:right w:val="nil"/>
                <w:between w:val="nil"/>
              </w:pBdr>
              <w:spacing w:line="276" w:lineRule="auto"/>
              <w:rPr>
                <w:rFonts w:ascii="Arial" w:eastAsia="Arial" w:hAnsi="Arial" w:cs="Arial"/>
                <w:color w:val="000000"/>
                <w:sz w:val="16"/>
                <w:szCs w:val="16"/>
              </w:rPr>
            </w:pPr>
          </w:p>
        </w:tc>
        <w:tc>
          <w:tcPr>
            <w:tcW w:w="6806" w:type="dxa"/>
            <w:gridSpan w:val="9"/>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Estampilla Pro-Udenar 0.5% del valor total del contrato.</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39</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Tasa Pro-Deporte 2% del valor del total del contrato (Cuando aplique)</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70"/>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40</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bookmarkStart w:id="1" w:name="_heading=h.gjdgxs" w:colFirst="0" w:colLast="0"/>
            <w:bookmarkEnd w:id="1"/>
            <w:r>
              <w:rPr>
                <w:rFonts w:ascii="Arial" w:eastAsia="Arial" w:hAnsi="Arial" w:cs="Arial"/>
                <w:color w:val="000000"/>
                <w:sz w:val="16"/>
                <w:szCs w:val="16"/>
              </w:rPr>
              <w:t>Certificado de Paz y salvo de aportes parafiscales y seguridad social (Para las ESE, Empresas Industriales y Comerciales del Estado, ETC).</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41</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Cuenta bancaria.</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42</w:t>
            </w:r>
          </w:p>
        </w:tc>
        <w:tc>
          <w:tcPr>
            <w:tcW w:w="8505" w:type="dxa"/>
            <w:gridSpan w:val="10"/>
            <w:shd w:val="clear" w:color="auto" w:fill="auto"/>
            <w:vAlign w:val="center"/>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Certificado de Legalización</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10636" w:type="dxa"/>
            <w:gridSpan w:val="12"/>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10636" w:type="dxa"/>
            <w:gridSpan w:val="12"/>
            <w:shd w:val="clear" w:color="auto" w:fill="auto"/>
            <w:vAlign w:val="center"/>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ETAPA CONTRACTUAL</w:t>
            </w: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43</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Acta de inicio (Cuando aplique)</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44</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Ampliación a garantía Única de Cumplimiento (Cuando aplique)</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45</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Modificatorios con sus anexos (adición y/o prorroga, cuando aplique)</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46</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Informes de ejecución de la entidad convenida y soportes de cumplimiento</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47</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Informes de supervisión </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48</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Certificaciones parciales de cumplimiento</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49</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Comprobantes de egresos</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50</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Proceso sancionatorio administrativo y anexos (Cuando aplique)</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10636" w:type="dxa"/>
            <w:gridSpan w:val="12"/>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10636" w:type="dxa"/>
            <w:gridSpan w:val="12"/>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ETAPA POST CONTRACTUAL</w:t>
            </w: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51</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Informe final de supervisión </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52</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Acta de liquidación </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421" w:type="dxa"/>
            <w:shd w:val="clear" w:color="auto" w:fill="auto"/>
          </w:tcPr>
          <w:p w:rsidR="00B90098" w:rsidRDefault="0012733C">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53</w:t>
            </w:r>
          </w:p>
        </w:tc>
        <w:tc>
          <w:tcPr>
            <w:tcW w:w="8505" w:type="dxa"/>
            <w:gridSpan w:val="10"/>
            <w:shd w:val="clear" w:color="auto" w:fill="auto"/>
          </w:tcPr>
          <w:p w:rsidR="00B90098" w:rsidRDefault="0012733C">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Acta de cierre de expediente</w:t>
            </w:r>
          </w:p>
        </w:tc>
        <w:tc>
          <w:tcPr>
            <w:tcW w:w="1710" w:type="dxa"/>
            <w:shd w:val="clear" w:color="auto" w:fill="auto"/>
            <w:vAlign w:val="center"/>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58"/>
          <w:jc w:val="center"/>
        </w:trPr>
        <w:tc>
          <w:tcPr>
            <w:tcW w:w="10636" w:type="dxa"/>
            <w:gridSpan w:val="12"/>
            <w:shd w:val="clear" w:color="auto" w:fill="auto"/>
          </w:tcPr>
          <w:p w:rsidR="00B90098" w:rsidRDefault="00B90098">
            <w:pPr>
              <w:pBdr>
                <w:top w:val="nil"/>
                <w:left w:val="nil"/>
                <w:bottom w:val="nil"/>
                <w:right w:val="nil"/>
                <w:between w:val="nil"/>
              </w:pBdr>
              <w:rPr>
                <w:rFonts w:ascii="Arial" w:eastAsia="Arial" w:hAnsi="Arial" w:cs="Arial"/>
                <w:color w:val="000000"/>
                <w:sz w:val="16"/>
                <w:szCs w:val="16"/>
              </w:rPr>
            </w:pPr>
          </w:p>
        </w:tc>
      </w:tr>
      <w:tr w:rsidR="00B90098">
        <w:trPr>
          <w:trHeight w:val="184"/>
          <w:jc w:val="center"/>
        </w:trPr>
        <w:tc>
          <w:tcPr>
            <w:tcW w:w="10636" w:type="dxa"/>
            <w:gridSpan w:val="12"/>
            <w:shd w:val="clear" w:color="auto" w:fill="auto"/>
          </w:tcPr>
          <w:p w:rsidR="00B90098" w:rsidRDefault="0012733C">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OBSERVACIONES:</w:t>
            </w:r>
          </w:p>
          <w:p w:rsidR="00B90098" w:rsidRDefault="00B90098">
            <w:pPr>
              <w:pBdr>
                <w:top w:val="nil"/>
                <w:left w:val="nil"/>
                <w:bottom w:val="nil"/>
                <w:right w:val="nil"/>
                <w:between w:val="nil"/>
              </w:pBdr>
              <w:rPr>
                <w:rFonts w:ascii="Arial" w:eastAsia="Arial" w:hAnsi="Arial" w:cs="Arial"/>
                <w:b/>
                <w:color w:val="000000"/>
                <w:sz w:val="16"/>
                <w:szCs w:val="16"/>
              </w:rPr>
            </w:pPr>
          </w:p>
          <w:p w:rsidR="00B90098" w:rsidRDefault="00B90098">
            <w:pPr>
              <w:pBdr>
                <w:top w:val="nil"/>
                <w:left w:val="nil"/>
                <w:bottom w:val="nil"/>
                <w:right w:val="nil"/>
                <w:between w:val="nil"/>
              </w:pBdr>
              <w:rPr>
                <w:rFonts w:ascii="Arial" w:eastAsia="Arial" w:hAnsi="Arial" w:cs="Arial"/>
                <w:b/>
                <w:color w:val="000000"/>
                <w:sz w:val="16"/>
                <w:szCs w:val="16"/>
              </w:rPr>
            </w:pPr>
          </w:p>
        </w:tc>
      </w:tr>
      <w:tr w:rsidR="00B90098">
        <w:trPr>
          <w:trHeight w:val="1048"/>
          <w:jc w:val="center"/>
        </w:trPr>
        <w:tc>
          <w:tcPr>
            <w:tcW w:w="10636" w:type="dxa"/>
            <w:gridSpan w:val="12"/>
            <w:shd w:val="clear" w:color="auto" w:fill="auto"/>
          </w:tcPr>
          <w:p w:rsidR="00B90098" w:rsidRDefault="0012733C">
            <w:pPr>
              <w:pBdr>
                <w:top w:val="nil"/>
                <w:left w:val="nil"/>
                <w:bottom w:val="nil"/>
                <w:right w:val="nil"/>
                <w:between w:val="nil"/>
              </w:pBdr>
              <w:ind w:left="146"/>
              <w:rPr>
                <w:rFonts w:ascii="Arial" w:eastAsia="Arial" w:hAnsi="Arial" w:cs="Arial"/>
                <w:color w:val="000000"/>
                <w:sz w:val="16"/>
                <w:szCs w:val="16"/>
              </w:rPr>
            </w:pPr>
            <w:r>
              <w:rPr>
                <w:rFonts w:ascii="Arial" w:eastAsia="Arial" w:hAnsi="Arial" w:cs="Arial"/>
                <w:b/>
                <w:color w:val="000000"/>
                <w:sz w:val="16"/>
                <w:szCs w:val="16"/>
              </w:rPr>
              <w:t xml:space="preserve">NOTA: </w:t>
            </w:r>
            <w:r>
              <w:rPr>
                <w:rFonts w:ascii="Arial" w:eastAsia="Arial" w:hAnsi="Arial" w:cs="Arial"/>
                <w:color w:val="000000"/>
                <w:sz w:val="16"/>
                <w:szCs w:val="16"/>
              </w:rPr>
              <w:t>Los documentos deberán entregarse en el Departamento Administrativo de Contratación por parte de la Dependencia de la siguiente manera y conforme a la circular vigente:</w:t>
            </w:r>
          </w:p>
          <w:p w:rsidR="00B90098" w:rsidRDefault="00B90098">
            <w:pPr>
              <w:pBdr>
                <w:top w:val="nil"/>
                <w:left w:val="nil"/>
                <w:bottom w:val="nil"/>
                <w:right w:val="nil"/>
                <w:between w:val="nil"/>
              </w:pBdr>
              <w:spacing w:before="11"/>
              <w:rPr>
                <w:rFonts w:ascii="Arial" w:eastAsia="Arial" w:hAnsi="Arial" w:cs="Arial"/>
                <w:color w:val="000000"/>
                <w:sz w:val="16"/>
                <w:szCs w:val="16"/>
              </w:rPr>
            </w:pPr>
          </w:p>
          <w:p w:rsidR="00B90098" w:rsidRDefault="0012733C">
            <w:pPr>
              <w:numPr>
                <w:ilvl w:val="0"/>
                <w:numId w:val="2"/>
              </w:numPr>
              <w:pBdr>
                <w:top w:val="nil"/>
                <w:left w:val="nil"/>
                <w:bottom w:val="nil"/>
                <w:right w:val="nil"/>
                <w:between w:val="nil"/>
              </w:pBdr>
              <w:tabs>
                <w:tab w:val="left" w:pos="726"/>
              </w:tabs>
              <w:ind w:right="140"/>
              <w:jc w:val="both"/>
              <w:rPr>
                <w:rFonts w:ascii="Arial" w:eastAsia="Arial" w:hAnsi="Arial" w:cs="Arial"/>
                <w:color w:val="000000"/>
                <w:sz w:val="16"/>
                <w:szCs w:val="16"/>
              </w:rPr>
            </w:pPr>
            <w:r>
              <w:rPr>
                <w:rFonts w:ascii="Arial" w:eastAsia="Arial" w:hAnsi="Arial" w:cs="Arial"/>
                <w:color w:val="000000"/>
                <w:sz w:val="16"/>
                <w:szCs w:val="16"/>
              </w:rPr>
              <w:t xml:space="preserve">Los documentos de la </w:t>
            </w:r>
            <w:r>
              <w:rPr>
                <w:rFonts w:ascii="Arial" w:eastAsia="Arial" w:hAnsi="Arial" w:cs="Arial"/>
                <w:color w:val="000000"/>
                <w:sz w:val="16"/>
                <w:szCs w:val="16"/>
                <w:u w:val="single"/>
              </w:rPr>
              <w:t>Etapa Precontractual</w:t>
            </w:r>
            <w:r>
              <w:rPr>
                <w:rFonts w:ascii="Arial" w:eastAsia="Arial" w:hAnsi="Arial" w:cs="Arial"/>
                <w:color w:val="000000"/>
                <w:sz w:val="16"/>
                <w:szCs w:val="16"/>
              </w:rPr>
              <w:t xml:space="preserve"> deberán radicarse para revisión a través de medio electrónico en el orden establecido en la presente lista de chequeo (para revisión jurídica y publicación del proceso de contratación).</w:t>
            </w:r>
          </w:p>
          <w:p w:rsidR="00B90098" w:rsidRDefault="0012733C">
            <w:pPr>
              <w:numPr>
                <w:ilvl w:val="0"/>
                <w:numId w:val="2"/>
              </w:numPr>
              <w:pBdr>
                <w:top w:val="nil"/>
                <w:left w:val="nil"/>
                <w:bottom w:val="nil"/>
                <w:right w:val="nil"/>
                <w:between w:val="nil"/>
              </w:pBdr>
              <w:tabs>
                <w:tab w:val="left" w:pos="726"/>
              </w:tabs>
              <w:ind w:right="140"/>
              <w:jc w:val="both"/>
              <w:rPr>
                <w:rFonts w:ascii="Arial" w:eastAsia="Arial" w:hAnsi="Arial" w:cs="Arial"/>
                <w:color w:val="000000"/>
                <w:sz w:val="16"/>
                <w:szCs w:val="16"/>
              </w:rPr>
            </w:pPr>
            <w:r>
              <w:rPr>
                <w:rFonts w:ascii="Arial" w:eastAsia="Arial" w:hAnsi="Arial" w:cs="Arial"/>
                <w:color w:val="000000"/>
                <w:sz w:val="16"/>
                <w:szCs w:val="16"/>
              </w:rPr>
              <w:t>El expediente contractual será hibrido y estará conformado simultáneamente por documentos electrónicos generados en la plataforma SECOP II y por todos aquellos documentos generados por la Entidad por fuera de plataforma.</w:t>
            </w:r>
          </w:p>
          <w:p w:rsidR="00B90098" w:rsidRDefault="0012733C">
            <w:pPr>
              <w:numPr>
                <w:ilvl w:val="0"/>
                <w:numId w:val="2"/>
              </w:numPr>
              <w:pBdr>
                <w:top w:val="nil"/>
                <w:left w:val="nil"/>
                <w:bottom w:val="nil"/>
                <w:right w:val="nil"/>
                <w:between w:val="nil"/>
              </w:pBdr>
              <w:tabs>
                <w:tab w:val="left" w:pos="726"/>
              </w:tabs>
              <w:ind w:right="134"/>
              <w:jc w:val="both"/>
              <w:rPr>
                <w:rFonts w:ascii="Arial" w:eastAsia="Arial" w:hAnsi="Arial" w:cs="Arial"/>
                <w:color w:val="000000"/>
                <w:sz w:val="16"/>
                <w:szCs w:val="16"/>
              </w:rPr>
            </w:pPr>
            <w:r>
              <w:rPr>
                <w:rFonts w:ascii="Arial" w:eastAsia="Arial" w:hAnsi="Arial" w:cs="Arial"/>
                <w:color w:val="000000"/>
                <w:sz w:val="16"/>
                <w:szCs w:val="16"/>
              </w:rPr>
              <w:t>Para legalización se deberá radicar</w:t>
            </w:r>
            <w:r>
              <w:rPr>
                <w:rFonts w:ascii="Arial" w:eastAsia="Arial" w:hAnsi="Arial" w:cs="Arial"/>
                <w:color w:val="000000"/>
                <w:sz w:val="16"/>
                <w:szCs w:val="16"/>
              </w:rPr>
              <w:t xml:space="preserve"> todo el expediente contractual en medio electrónico, de igual manera para el trámite de pago se deberá radicar todo el expediente contractual en medio físico en el orden establecido en la presente lista de chequeo de acuerdo a su secuencia cronológica, en</w:t>
            </w:r>
            <w:r>
              <w:rPr>
                <w:rFonts w:ascii="Arial" w:eastAsia="Arial" w:hAnsi="Arial" w:cs="Arial"/>
                <w:color w:val="000000"/>
                <w:sz w:val="16"/>
                <w:szCs w:val="16"/>
              </w:rPr>
              <w:t xml:space="preserve"> carpeta corriente, tamaño oficio, sin membrete, con gancho plástico y sin marcar (Para legalización y archivo). La foliación deberá realizarse de manera consecutiva y hasta 200 folios por carpeta y deberá numerarse en la parte superior derecha a lápiz.</w:t>
            </w:r>
          </w:p>
          <w:p w:rsidR="00B90098" w:rsidRDefault="0012733C">
            <w:pPr>
              <w:numPr>
                <w:ilvl w:val="0"/>
                <w:numId w:val="2"/>
              </w:numPr>
              <w:pBdr>
                <w:top w:val="nil"/>
                <w:left w:val="nil"/>
                <w:bottom w:val="nil"/>
                <w:right w:val="nil"/>
                <w:between w:val="nil"/>
              </w:pBdr>
              <w:tabs>
                <w:tab w:val="left" w:pos="726"/>
              </w:tabs>
              <w:ind w:right="134"/>
              <w:jc w:val="both"/>
              <w:rPr>
                <w:rFonts w:ascii="Arial" w:eastAsia="Arial" w:hAnsi="Arial" w:cs="Arial"/>
                <w:color w:val="000000"/>
                <w:sz w:val="16"/>
                <w:szCs w:val="16"/>
              </w:rPr>
            </w:pPr>
            <w:r>
              <w:rPr>
                <w:rFonts w:ascii="Arial" w:eastAsia="Arial" w:hAnsi="Arial" w:cs="Arial"/>
                <w:color w:val="000000"/>
                <w:sz w:val="16"/>
                <w:szCs w:val="16"/>
              </w:rPr>
              <w:t>La</w:t>
            </w:r>
            <w:r>
              <w:rPr>
                <w:rFonts w:ascii="Arial" w:eastAsia="Arial" w:hAnsi="Arial" w:cs="Arial"/>
                <w:color w:val="000000"/>
                <w:sz w:val="16"/>
                <w:szCs w:val="16"/>
              </w:rPr>
              <w:t>s dependencias serán las responsables de alimentar el expediente contractual en todas sus etapas.</w:t>
            </w:r>
          </w:p>
          <w:p w:rsidR="00B90098" w:rsidRDefault="00B90098">
            <w:pPr>
              <w:pBdr>
                <w:top w:val="nil"/>
                <w:left w:val="nil"/>
                <w:bottom w:val="nil"/>
                <w:right w:val="nil"/>
                <w:between w:val="nil"/>
              </w:pBdr>
              <w:tabs>
                <w:tab w:val="left" w:pos="726"/>
              </w:tabs>
              <w:ind w:left="725" w:right="134"/>
              <w:rPr>
                <w:rFonts w:ascii="Arial" w:eastAsia="Arial" w:hAnsi="Arial" w:cs="Arial"/>
                <w:color w:val="000000"/>
                <w:sz w:val="16"/>
                <w:szCs w:val="16"/>
              </w:rPr>
            </w:pPr>
          </w:p>
          <w:p w:rsidR="00B90098" w:rsidRDefault="0012733C">
            <w:pPr>
              <w:pBdr>
                <w:top w:val="nil"/>
                <w:left w:val="nil"/>
                <w:bottom w:val="nil"/>
                <w:right w:val="nil"/>
                <w:between w:val="nil"/>
              </w:pBdr>
              <w:ind w:left="720" w:right="149"/>
              <w:jc w:val="both"/>
              <w:rPr>
                <w:rFonts w:ascii="Arial" w:eastAsia="Arial" w:hAnsi="Arial" w:cs="Arial"/>
                <w:color w:val="000000"/>
                <w:sz w:val="16"/>
                <w:szCs w:val="16"/>
              </w:rPr>
            </w:pPr>
            <w:r>
              <w:rPr>
                <w:rFonts w:ascii="Arial" w:eastAsia="Arial" w:hAnsi="Arial" w:cs="Arial"/>
                <w:b/>
                <w:color w:val="000000"/>
                <w:sz w:val="16"/>
                <w:szCs w:val="16"/>
              </w:rPr>
              <w:t>Cada carpeta que se entregue deberá cumplir con las condiciones fijadas en la Ley General de Archivo.</w:t>
            </w:r>
          </w:p>
        </w:tc>
      </w:tr>
    </w:tbl>
    <w:p w:rsidR="00B90098" w:rsidRDefault="00B90098">
      <w:pPr>
        <w:rPr>
          <w:rFonts w:ascii="Arial" w:eastAsia="Arial" w:hAnsi="Arial" w:cs="Arial"/>
          <w:sz w:val="16"/>
          <w:szCs w:val="16"/>
        </w:rPr>
      </w:pPr>
    </w:p>
    <w:p w:rsidR="00B90098" w:rsidRDefault="00B90098">
      <w:pPr>
        <w:rPr>
          <w:rFonts w:ascii="Arial" w:eastAsia="Arial" w:hAnsi="Arial" w:cs="Arial"/>
          <w:sz w:val="16"/>
          <w:szCs w:val="16"/>
        </w:rPr>
      </w:pPr>
    </w:p>
    <w:sectPr w:rsidR="00B90098">
      <w:headerReference w:type="default" r:id="rId8"/>
      <w:footerReference w:type="default" r:id="rId9"/>
      <w:pgSz w:w="12240" w:h="18720"/>
      <w:pgMar w:top="1418" w:right="1701" w:bottom="1134" w:left="1701"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3C" w:rsidRDefault="0012733C">
      <w:r>
        <w:separator/>
      </w:r>
    </w:p>
  </w:endnote>
  <w:endnote w:type="continuationSeparator" w:id="0">
    <w:p w:rsidR="0012733C" w:rsidRDefault="0012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98" w:rsidRDefault="00B90098">
    <w:pPr>
      <w:pBdr>
        <w:top w:val="nil"/>
        <w:left w:val="nil"/>
        <w:bottom w:val="nil"/>
        <w:right w:val="nil"/>
        <w:between w:val="nil"/>
      </w:pBdr>
      <w:spacing w:line="276" w:lineRule="auto"/>
      <w:rPr>
        <w:color w:val="000000"/>
      </w:rPr>
    </w:pPr>
  </w:p>
  <w:tbl>
    <w:tblPr>
      <w:tblStyle w:val="a2"/>
      <w:tblW w:w="82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4"/>
      <w:gridCol w:w="4179"/>
    </w:tblGrid>
    <w:tr w:rsidR="00B90098">
      <w:tc>
        <w:tcPr>
          <w:tcW w:w="4084" w:type="dxa"/>
          <w:vAlign w:val="center"/>
        </w:tcPr>
        <w:p w:rsidR="00B90098" w:rsidRDefault="0012733C">
          <w:pPr>
            <w:pBdr>
              <w:top w:val="nil"/>
              <w:left w:val="nil"/>
              <w:bottom w:val="nil"/>
              <w:right w:val="nil"/>
              <w:between w:val="nil"/>
            </w:pBdr>
            <w:tabs>
              <w:tab w:val="center" w:pos="4419"/>
              <w:tab w:val="right" w:pos="8838"/>
            </w:tabs>
            <w:jc w:val="center"/>
            <w:rPr>
              <w:rFonts w:ascii="Arial" w:eastAsia="Arial" w:hAnsi="Arial" w:cs="Arial"/>
              <w:b/>
              <w:sz w:val="16"/>
              <w:szCs w:val="16"/>
            </w:rPr>
          </w:pPr>
          <w:r>
            <w:rPr>
              <w:rFonts w:ascii="Arial" w:eastAsia="Arial" w:hAnsi="Arial" w:cs="Arial"/>
              <w:b/>
              <w:color w:val="000000"/>
              <w:sz w:val="16"/>
              <w:szCs w:val="16"/>
            </w:rPr>
            <w:t xml:space="preserve">PROCESO ASOCIADO: </w:t>
          </w:r>
          <w:r>
            <w:rPr>
              <w:rFonts w:ascii="Arial" w:eastAsia="Arial" w:hAnsi="Arial" w:cs="Arial"/>
              <w:b/>
              <w:sz w:val="16"/>
              <w:szCs w:val="16"/>
            </w:rPr>
            <w:t>GESTIÓN</w:t>
          </w:r>
          <w:r>
            <w:rPr>
              <w:rFonts w:ascii="Arial" w:eastAsia="Arial" w:hAnsi="Arial" w:cs="Arial"/>
              <w:b/>
              <w:color w:val="000000"/>
              <w:sz w:val="16"/>
              <w:szCs w:val="16"/>
            </w:rPr>
            <w:t xml:space="preserve"> DE </w:t>
          </w:r>
          <w:r>
            <w:rPr>
              <w:rFonts w:ascii="Arial" w:eastAsia="Arial" w:hAnsi="Arial" w:cs="Arial"/>
              <w:b/>
              <w:sz w:val="16"/>
              <w:szCs w:val="16"/>
            </w:rPr>
            <w:t>CONTRATACIÓN</w:t>
          </w:r>
        </w:p>
      </w:tc>
      <w:tc>
        <w:tcPr>
          <w:tcW w:w="4179" w:type="dxa"/>
          <w:vAlign w:val="center"/>
        </w:tcPr>
        <w:p w:rsidR="00B90098" w:rsidRDefault="0012733C">
          <w:pPr>
            <w:pBdr>
              <w:top w:val="nil"/>
              <w:left w:val="nil"/>
              <w:bottom w:val="nil"/>
              <w:right w:val="nil"/>
              <w:between w:val="nil"/>
            </w:pBdr>
            <w:tabs>
              <w:tab w:val="center" w:pos="4419"/>
              <w:tab w:val="right" w:pos="8838"/>
            </w:tabs>
            <w:jc w:val="center"/>
            <w:rPr>
              <w:rFonts w:ascii="Arial" w:eastAsia="Arial" w:hAnsi="Arial" w:cs="Arial"/>
              <w:b/>
              <w:sz w:val="16"/>
              <w:szCs w:val="16"/>
            </w:rPr>
          </w:pPr>
          <w:r>
            <w:rPr>
              <w:rFonts w:ascii="Arial" w:eastAsia="Arial" w:hAnsi="Arial" w:cs="Arial"/>
              <w:b/>
              <w:color w:val="000000"/>
              <w:sz w:val="16"/>
              <w:szCs w:val="16"/>
            </w:rPr>
            <w:t xml:space="preserve">DEPENDENCIA ASOCIADA: DEPARTAMENTO ADMINISTRATIVO DE </w:t>
          </w:r>
          <w:r>
            <w:rPr>
              <w:rFonts w:ascii="Arial" w:eastAsia="Arial" w:hAnsi="Arial" w:cs="Arial"/>
              <w:b/>
              <w:sz w:val="16"/>
              <w:szCs w:val="16"/>
            </w:rPr>
            <w:t>CONTRATACIÓN</w:t>
          </w:r>
          <w:r>
            <w:rPr>
              <w:rFonts w:ascii="Arial" w:eastAsia="Arial" w:hAnsi="Arial" w:cs="Arial"/>
              <w:b/>
              <w:color w:val="000000"/>
              <w:sz w:val="16"/>
              <w:szCs w:val="16"/>
            </w:rPr>
            <w:t xml:space="preserve"> DAC</w:t>
          </w:r>
        </w:p>
      </w:tc>
    </w:tr>
  </w:tbl>
  <w:p w:rsidR="00B90098" w:rsidRDefault="00B9009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3C" w:rsidRDefault="0012733C">
      <w:r>
        <w:separator/>
      </w:r>
    </w:p>
  </w:footnote>
  <w:footnote w:type="continuationSeparator" w:id="0">
    <w:p w:rsidR="0012733C" w:rsidRDefault="001273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98" w:rsidRDefault="00B90098">
    <w:pPr>
      <w:pBdr>
        <w:top w:val="nil"/>
        <w:left w:val="nil"/>
        <w:bottom w:val="nil"/>
        <w:right w:val="nil"/>
        <w:between w:val="nil"/>
      </w:pBdr>
      <w:spacing w:line="276" w:lineRule="auto"/>
      <w:rPr>
        <w:rFonts w:ascii="Arial" w:eastAsia="Arial" w:hAnsi="Arial" w:cs="Arial"/>
        <w:sz w:val="16"/>
        <w:szCs w:val="16"/>
      </w:rPr>
    </w:pPr>
  </w:p>
  <w:tbl>
    <w:tblPr>
      <w:tblStyle w:val="a1"/>
      <w:tblW w:w="8263"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4191"/>
      <w:gridCol w:w="2276"/>
    </w:tblGrid>
    <w:tr w:rsidR="00B90098">
      <w:trPr>
        <w:trHeight w:val="410"/>
      </w:trPr>
      <w:tc>
        <w:tcPr>
          <w:tcW w:w="1796" w:type="dxa"/>
          <w:vMerge w:val="restart"/>
          <w:shd w:val="clear" w:color="auto" w:fill="auto"/>
          <w:vAlign w:val="bottom"/>
        </w:tcPr>
        <w:p w:rsidR="00B90098" w:rsidRDefault="0012733C">
          <w:pPr>
            <w:tabs>
              <w:tab w:val="center" w:pos="1920"/>
              <w:tab w:val="left" w:pos="3045"/>
            </w:tabs>
            <w:jc w:val="center"/>
            <w:rPr>
              <w:rFonts w:ascii="Arial" w:eastAsia="Arial" w:hAnsi="Arial" w:cs="Arial"/>
              <w:b/>
              <w:sz w:val="18"/>
              <w:szCs w:val="18"/>
            </w:rPr>
          </w:pPr>
          <w:r>
            <w:rPr>
              <w:noProof/>
              <w:lang w:val="es-CO" w:eastAsia="es-CO" w:bidi="ar-SA"/>
            </w:rPr>
            <w:drawing>
              <wp:anchor distT="0" distB="0" distL="114300" distR="114300" simplePos="0" relativeHeight="251658240" behindDoc="0" locked="0" layoutInCell="1" hidden="0" allowOverlap="1">
                <wp:simplePos x="0" y="0"/>
                <wp:positionH relativeFrom="column">
                  <wp:posOffset>151764</wp:posOffset>
                </wp:positionH>
                <wp:positionV relativeFrom="paragraph">
                  <wp:posOffset>-156208</wp:posOffset>
                </wp:positionV>
                <wp:extent cx="701675" cy="7219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1675" cy="721995"/>
                        </a:xfrm>
                        <a:prstGeom prst="rect">
                          <a:avLst/>
                        </a:prstGeom>
                        <a:ln/>
                      </pic:spPr>
                    </pic:pic>
                  </a:graphicData>
                </a:graphic>
              </wp:anchor>
            </w:drawing>
          </w:r>
        </w:p>
        <w:p w:rsidR="00B90098" w:rsidRDefault="00B90098">
          <w:pPr>
            <w:tabs>
              <w:tab w:val="center" w:pos="1920"/>
              <w:tab w:val="left" w:pos="3045"/>
            </w:tabs>
            <w:jc w:val="center"/>
            <w:rPr>
              <w:rFonts w:ascii="Arial" w:eastAsia="Arial" w:hAnsi="Arial" w:cs="Arial"/>
              <w:b/>
              <w:sz w:val="18"/>
              <w:szCs w:val="18"/>
            </w:rPr>
          </w:pPr>
        </w:p>
        <w:p w:rsidR="00B90098" w:rsidRDefault="00B90098">
          <w:pPr>
            <w:tabs>
              <w:tab w:val="center" w:pos="1920"/>
              <w:tab w:val="left" w:pos="3045"/>
            </w:tabs>
            <w:jc w:val="center"/>
            <w:rPr>
              <w:rFonts w:ascii="Arial" w:eastAsia="Arial" w:hAnsi="Arial" w:cs="Arial"/>
              <w:b/>
              <w:sz w:val="16"/>
              <w:szCs w:val="16"/>
            </w:rPr>
          </w:pPr>
        </w:p>
        <w:p w:rsidR="00B90098" w:rsidRDefault="00B90098">
          <w:pPr>
            <w:tabs>
              <w:tab w:val="center" w:pos="1920"/>
              <w:tab w:val="left" w:pos="3045"/>
            </w:tabs>
            <w:jc w:val="center"/>
            <w:rPr>
              <w:rFonts w:ascii="Arial" w:eastAsia="Arial" w:hAnsi="Arial" w:cs="Arial"/>
              <w:b/>
              <w:sz w:val="16"/>
              <w:szCs w:val="16"/>
            </w:rPr>
          </w:pPr>
        </w:p>
        <w:p w:rsidR="00B90098" w:rsidRDefault="00B90098">
          <w:pPr>
            <w:tabs>
              <w:tab w:val="center" w:pos="1920"/>
              <w:tab w:val="left" w:pos="3045"/>
            </w:tabs>
            <w:rPr>
              <w:rFonts w:ascii="Arial" w:eastAsia="Arial" w:hAnsi="Arial" w:cs="Arial"/>
              <w:b/>
              <w:sz w:val="16"/>
              <w:szCs w:val="16"/>
            </w:rPr>
          </w:pPr>
        </w:p>
        <w:p w:rsidR="00B90098" w:rsidRDefault="0012733C">
          <w:pPr>
            <w:tabs>
              <w:tab w:val="center" w:pos="1920"/>
              <w:tab w:val="left" w:pos="3045"/>
            </w:tabs>
            <w:jc w:val="center"/>
            <w:rPr>
              <w:rFonts w:ascii="Arial" w:eastAsia="Arial" w:hAnsi="Arial" w:cs="Arial"/>
              <w:b/>
              <w:sz w:val="16"/>
              <w:szCs w:val="16"/>
            </w:rPr>
          </w:pPr>
          <w:r>
            <w:rPr>
              <w:rFonts w:ascii="Arial" w:eastAsia="Arial" w:hAnsi="Arial" w:cs="Arial"/>
              <w:b/>
              <w:sz w:val="16"/>
              <w:szCs w:val="16"/>
            </w:rPr>
            <w:t>GOBERNACIÓN</w:t>
          </w:r>
        </w:p>
        <w:p w:rsidR="00B90098" w:rsidRDefault="0012733C">
          <w:pPr>
            <w:tabs>
              <w:tab w:val="center" w:pos="1920"/>
              <w:tab w:val="left" w:pos="3045"/>
            </w:tabs>
            <w:jc w:val="center"/>
            <w:rPr>
              <w:rFonts w:ascii="Arial" w:eastAsia="Arial" w:hAnsi="Arial" w:cs="Arial"/>
              <w:b/>
              <w:sz w:val="16"/>
              <w:szCs w:val="16"/>
            </w:rPr>
          </w:pPr>
          <w:r>
            <w:rPr>
              <w:rFonts w:ascii="Arial" w:eastAsia="Arial" w:hAnsi="Arial" w:cs="Arial"/>
              <w:b/>
              <w:sz w:val="16"/>
              <w:szCs w:val="16"/>
            </w:rPr>
            <w:t>DE NARIÑO</w:t>
          </w:r>
        </w:p>
      </w:tc>
      <w:tc>
        <w:tcPr>
          <w:tcW w:w="4191" w:type="dxa"/>
          <w:vMerge w:val="restart"/>
          <w:shd w:val="clear" w:color="auto" w:fill="FFFFFF"/>
          <w:vAlign w:val="center"/>
        </w:tcPr>
        <w:p w:rsidR="00B90098" w:rsidRDefault="0012733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LISTA DE CHEQUEO</w:t>
          </w:r>
        </w:p>
        <w:p w:rsidR="00B90098" w:rsidRDefault="0012733C">
          <w:pPr>
            <w:jc w:val="center"/>
            <w:rPr>
              <w:rFonts w:ascii="Arial" w:eastAsia="Arial" w:hAnsi="Arial" w:cs="Arial"/>
              <w:sz w:val="20"/>
              <w:szCs w:val="20"/>
            </w:rPr>
          </w:pPr>
          <w:r>
            <w:rPr>
              <w:rFonts w:ascii="Arial" w:eastAsia="Arial" w:hAnsi="Arial" w:cs="Arial"/>
              <w:b/>
              <w:color w:val="000000"/>
              <w:sz w:val="20"/>
              <w:szCs w:val="20"/>
            </w:rPr>
            <w:t xml:space="preserve">CONVENIOS </w:t>
          </w:r>
          <w:r>
            <w:rPr>
              <w:rFonts w:ascii="Arial" w:eastAsia="Arial" w:hAnsi="Arial" w:cs="Arial"/>
              <w:b/>
              <w:sz w:val="20"/>
              <w:szCs w:val="20"/>
            </w:rPr>
            <w:t>COLABORACIÓN</w:t>
          </w:r>
          <w:r>
            <w:rPr>
              <w:rFonts w:ascii="Arial" w:eastAsia="Arial" w:hAnsi="Arial" w:cs="Arial"/>
              <w:b/>
              <w:color w:val="0070C0"/>
              <w:sz w:val="20"/>
              <w:szCs w:val="20"/>
            </w:rPr>
            <w:t xml:space="preserve"> </w:t>
          </w:r>
          <w:r>
            <w:rPr>
              <w:rFonts w:ascii="Arial" w:eastAsia="Arial" w:hAnsi="Arial" w:cs="Arial"/>
              <w:b/>
              <w:color w:val="000000"/>
              <w:sz w:val="20"/>
              <w:szCs w:val="20"/>
            </w:rPr>
            <w:t>CON ENTIDADES PRIVADAS SIN ÁNIMO DE LUCRO</w:t>
          </w:r>
        </w:p>
      </w:tc>
      <w:tc>
        <w:tcPr>
          <w:tcW w:w="2276" w:type="dxa"/>
          <w:vAlign w:val="center"/>
        </w:tcPr>
        <w:p w:rsidR="00B90098" w:rsidRDefault="00FB20BD">
          <w:pPr>
            <w:rPr>
              <w:rFonts w:ascii="Arial" w:eastAsia="Arial" w:hAnsi="Arial" w:cs="Arial"/>
              <w:b/>
              <w:sz w:val="16"/>
              <w:szCs w:val="16"/>
            </w:rPr>
          </w:pPr>
          <w:r>
            <w:rPr>
              <w:rFonts w:ascii="Arial" w:eastAsia="Arial" w:hAnsi="Arial" w:cs="Arial"/>
              <w:b/>
              <w:sz w:val="16"/>
              <w:szCs w:val="16"/>
            </w:rPr>
            <w:t>CÓDIGO: GDC-F- 117</w:t>
          </w:r>
        </w:p>
      </w:tc>
    </w:tr>
    <w:tr w:rsidR="00B90098">
      <w:trPr>
        <w:trHeight w:val="414"/>
      </w:trPr>
      <w:tc>
        <w:tcPr>
          <w:tcW w:w="1796" w:type="dxa"/>
          <w:vMerge/>
          <w:shd w:val="clear" w:color="auto" w:fill="auto"/>
          <w:vAlign w:val="bottom"/>
        </w:tcPr>
        <w:p w:rsidR="00B90098" w:rsidRDefault="00B90098">
          <w:pPr>
            <w:pBdr>
              <w:top w:val="nil"/>
              <w:left w:val="nil"/>
              <w:bottom w:val="nil"/>
              <w:right w:val="nil"/>
              <w:between w:val="nil"/>
            </w:pBdr>
            <w:spacing w:line="276" w:lineRule="auto"/>
            <w:rPr>
              <w:rFonts w:ascii="Arial" w:eastAsia="Arial" w:hAnsi="Arial" w:cs="Arial"/>
              <w:b/>
              <w:sz w:val="16"/>
              <w:szCs w:val="16"/>
            </w:rPr>
          </w:pPr>
        </w:p>
      </w:tc>
      <w:tc>
        <w:tcPr>
          <w:tcW w:w="4191" w:type="dxa"/>
          <w:vMerge/>
          <w:shd w:val="clear" w:color="auto" w:fill="FFFFFF"/>
          <w:vAlign w:val="center"/>
        </w:tcPr>
        <w:p w:rsidR="00B90098" w:rsidRDefault="00B90098">
          <w:pPr>
            <w:pBdr>
              <w:top w:val="nil"/>
              <w:left w:val="nil"/>
              <w:bottom w:val="nil"/>
              <w:right w:val="nil"/>
              <w:between w:val="nil"/>
            </w:pBdr>
            <w:spacing w:line="276" w:lineRule="auto"/>
            <w:rPr>
              <w:rFonts w:ascii="Arial" w:eastAsia="Arial" w:hAnsi="Arial" w:cs="Arial"/>
              <w:b/>
              <w:sz w:val="16"/>
              <w:szCs w:val="16"/>
            </w:rPr>
          </w:pPr>
        </w:p>
      </w:tc>
      <w:tc>
        <w:tcPr>
          <w:tcW w:w="2276" w:type="dxa"/>
          <w:vAlign w:val="center"/>
        </w:tcPr>
        <w:p w:rsidR="00B90098" w:rsidRDefault="0012733C">
          <w:pPr>
            <w:rPr>
              <w:rFonts w:ascii="Arial" w:eastAsia="Arial" w:hAnsi="Arial" w:cs="Arial"/>
              <w:b/>
              <w:sz w:val="16"/>
              <w:szCs w:val="16"/>
            </w:rPr>
          </w:pPr>
          <w:r>
            <w:rPr>
              <w:rFonts w:ascii="Arial" w:eastAsia="Arial" w:hAnsi="Arial" w:cs="Arial"/>
              <w:b/>
              <w:sz w:val="16"/>
              <w:szCs w:val="16"/>
            </w:rPr>
            <w:t>VERSIÓN: 01</w:t>
          </w:r>
        </w:p>
      </w:tc>
    </w:tr>
    <w:tr w:rsidR="00B90098">
      <w:trPr>
        <w:trHeight w:val="432"/>
      </w:trPr>
      <w:tc>
        <w:tcPr>
          <w:tcW w:w="1796" w:type="dxa"/>
          <w:vMerge/>
          <w:shd w:val="clear" w:color="auto" w:fill="auto"/>
          <w:vAlign w:val="bottom"/>
        </w:tcPr>
        <w:p w:rsidR="00B90098" w:rsidRDefault="00B90098">
          <w:pPr>
            <w:pBdr>
              <w:top w:val="nil"/>
              <w:left w:val="nil"/>
              <w:bottom w:val="nil"/>
              <w:right w:val="nil"/>
              <w:between w:val="nil"/>
            </w:pBdr>
            <w:spacing w:line="276" w:lineRule="auto"/>
            <w:rPr>
              <w:rFonts w:ascii="Arial" w:eastAsia="Arial" w:hAnsi="Arial" w:cs="Arial"/>
              <w:b/>
              <w:sz w:val="16"/>
              <w:szCs w:val="16"/>
            </w:rPr>
          </w:pPr>
        </w:p>
      </w:tc>
      <w:tc>
        <w:tcPr>
          <w:tcW w:w="4191" w:type="dxa"/>
          <w:vMerge/>
          <w:shd w:val="clear" w:color="auto" w:fill="FFFFFF"/>
          <w:vAlign w:val="center"/>
        </w:tcPr>
        <w:p w:rsidR="00B90098" w:rsidRDefault="00B90098">
          <w:pPr>
            <w:pBdr>
              <w:top w:val="nil"/>
              <w:left w:val="nil"/>
              <w:bottom w:val="nil"/>
              <w:right w:val="nil"/>
              <w:between w:val="nil"/>
            </w:pBdr>
            <w:spacing w:line="276" w:lineRule="auto"/>
            <w:rPr>
              <w:rFonts w:ascii="Arial" w:eastAsia="Arial" w:hAnsi="Arial" w:cs="Arial"/>
              <w:b/>
              <w:sz w:val="16"/>
              <w:szCs w:val="16"/>
            </w:rPr>
          </w:pPr>
        </w:p>
      </w:tc>
      <w:tc>
        <w:tcPr>
          <w:tcW w:w="2276" w:type="dxa"/>
          <w:vAlign w:val="center"/>
        </w:tcPr>
        <w:p w:rsidR="00B90098" w:rsidRDefault="0012733C">
          <w:pPr>
            <w:rPr>
              <w:rFonts w:ascii="Arial" w:eastAsia="Arial" w:hAnsi="Arial" w:cs="Arial"/>
              <w:b/>
              <w:sz w:val="16"/>
              <w:szCs w:val="16"/>
            </w:rPr>
          </w:pPr>
          <w:r>
            <w:rPr>
              <w:rFonts w:ascii="Arial" w:eastAsia="Arial" w:hAnsi="Arial" w:cs="Arial"/>
              <w:b/>
              <w:sz w:val="16"/>
              <w:szCs w:val="16"/>
            </w:rPr>
            <w:t>FECHA VERSIÓN: 28/01/2025</w:t>
          </w:r>
        </w:p>
      </w:tc>
    </w:tr>
    <w:tr w:rsidR="00B90098">
      <w:trPr>
        <w:trHeight w:val="399"/>
      </w:trPr>
      <w:tc>
        <w:tcPr>
          <w:tcW w:w="1796" w:type="dxa"/>
          <w:vMerge/>
          <w:shd w:val="clear" w:color="auto" w:fill="auto"/>
          <w:vAlign w:val="bottom"/>
        </w:tcPr>
        <w:p w:rsidR="00B90098" w:rsidRDefault="00B90098">
          <w:pPr>
            <w:pBdr>
              <w:top w:val="nil"/>
              <w:left w:val="nil"/>
              <w:bottom w:val="nil"/>
              <w:right w:val="nil"/>
              <w:between w:val="nil"/>
            </w:pBdr>
            <w:spacing w:line="276" w:lineRule="auto"/>
            <w:rPr>
              <w:rFonts w:ascii="Arial" w:eastAsia="Arial" w:hAnsi="Arial" w:cs="Arial"/>
              <w:b/>
              <w:sz w:val="16"/>
              <w:szCs w:val="16"/>
            </w:rPr>
          </w:pPr>
        </w:p>
      </w:tc>
      <w:tc>
        <w:tcPr>
          <w:tcW w:w="4191" w:type="dxa"/>
          <w:vMerge/>
          <w:shd w:val="clear" w:color="auto" w:fill="FFFFFF"/>
          <w:vAlign w:val="center"/>
        </w:tcPr>
        <w:p w:rsidR="00B90098" w:rsidRDefault="00B90098">
          <w:pPr>
            <w:pBdr>
              <w:top w:val="nil"/>
              <w:left w:val="nil"/>
              <w:bottom w:val="nil"/>
              <w:right w:val="nil"/>
              <w:between w:val="nil"/>
            </w:pBdr>
            <w:spacing w:line="276" w:lineRule="auto"/>
            <w:rPr>
              <w:rFonts w:ascii="Arial" w:eastAsia="Arial" w:hAnsi="Arial" w:cs="Arial"/>
              <w:b/>
              <w:sz w:val="16"/>
              <w:szCs w:val="16"/>
            </w:rPr>
          </w:pPr>
        </w:p>
      </w:tc>
      <w:tc>
        <w:tcPr>
          <w:tcW w:w="2276" w:type="dxa"/>
          <w:vAlign w:val="center"/>
        </w:tcPr>
        <w:p w:rsidR="00B90098" w:rsidRDefault="0012733C">
          <w:pPr>
            <w:rPr>
              <w:rFonts w:ascii="Arial" w:eastAsia="Arial" w:hAnsi="Arial" w:cs="Arial"/>
              <w:b/>
              <w:sz w:val="16"/>
              <w:szCs w:val="16"/>
            </w:rPr>
          </w:pPr>
          <w:r>
            <w:rPr>
              <w:rFonts w:ascii="Arial" w:eastAsia="Arial" w:hAnsi="Arial" w:cs="Arial"/>
              <w:b/>
              <w:sz w:val="16"/>
              <w:szCs w:val="16"/>
            </w:rPr>
            <w:t>PÁGINA</w:t>
          </w:r>
          <w:r>
            <w:rPr>
              <w:rFonts w:ascii="Arial" w:eastAsia="Arial" w:hAnsi="Arial" w:cs="Arial"/>
              <w:sz w:val="16"/>
              <w:szCs w:val="16"/>
            </w:rPr>
            <w:t xml:space="preserve">: </w:t>
          </w:r>
          <w:r>
            <w:rPr>
              <w:rFonts w:ascii="Arial" w:eastAsia="Arial" w:hAnsi="Arial" w:cs="Arial"/>
              <w:sz w:val="16"/>
              <w:szCs w:val="16"/>
            </w:rPr>
            <w:fldChar w:fldCharType="begin"/>
          </w:r>
          <w:r>
            <w:rPr>
              <w:rFonts w:ascii="Arial" w:eastAsia="Arial" w:hAnsi="Arial" w:cs="Arial"/>
              <w:sz w:val="16"/>
              <w:szCs w:val="16"/>
            </w:rPr>
            <w:instrText>PAGE</w:instrText>
          </w:r>
          <w:r w:rsidR="00FB20BD">
            <w:rPr>
              <w:rFonts w:ascii="Arial" w:eastAsia="Arial" w:hAnsi="Arial" w:cs="Arial"/>
              <w:sz w:val="16"/>
              <w:szCs w:val="16"/>
            </w:rPr>
            <w:fldChar w:fldCharType="separate"/>
          </w:r>
          <w:r w:rsidR="00FB20BD">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sidR="00FB20BD">
            <w:rPr>
              <w:rFonts w:ascii="Arial" w:eastAsia="Arial" w:hAnsi="Arial" w:cs="Arial"/>
              <w:sz w:val="16"/>
              <w:szCs w:val="16"/>
            </w:rPr>
            <w:fldChar w:fldCharType="separate"/>
          </w:r>
          <w:r w:rsidR="00FB20BD">
            <w:rPr>
              <w:rFonts w:ascii="Arial" w:eastAsia="Arial" w:hAnsi="Arial" w:cs="Arial"/>
              <w:noProof/>
              <w:sz w:val="16"/>
              <w:szCs w:val="16"/>
            </w:rPr>
            <w:t>2</w:t>
          </w:r>
          <w:r>
            <w:rPr>
              <w:rFonts w:ascii="Arial" w:eastAsia="Arial" w:hAnsi="Arial" w:cs="Arial"/>
              <w:sz w:val="16"/>
              <w:szCs w:val="16"/>
            </w:rPr>
            <w:fldChar w:fldCharType="end"/>
          </w:r>
        </w:p>
      </w:tc>
    </w:tr>
  </w:tbl>
  <w:p w:rsidR="00B90098" w:rsidRDefault="00B9009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B28"/>
    <w:multiLevelType w:val="multilevel"/>
    <w:tmpl w:val="2D2A2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11773A"/>
    <w:multiLevelType w:val="multilevel"/>
    <w:tmpl w:val="56D0DA9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98"/>
    <w:rsid w:val="0012733C"/>
    <w:rsid w:val="00B90098"/>
    <w:rsid w:val="00FB20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6F38"/>
  <w15:docId w15:val="{2CA9DC9C-908C-4109-A4B5-CF164A4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4C24"/>
    <w:pPr>
      <w:autoSpaceDE w:val="0"/>
      <w:autoSpaceDN w:val="0"/>
    </w:pPr>
    <w:rPr>
      <w:lang w:eastAsia="es-ES" w:bidi="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rsid w:val="00664C24"/>
    <w:pPr>
      <w:autoSpaceDE w:val="0"/>
      <w:autoSpaceDN w:val="0"/>
    </w:pPr>
    <w:rPr>
      <w:lang w:val="en-US"/>
    </w:rPr>
    <w:tblPr>
      <w:tblInd w:w="0" w:type="dxa"/>
      <w:tblCellMar>
        <w:top w:w="0" w:type="dxa"/>
        <w:left w:w="0" w:type="dxa"/>
        <w:bottom w:w="0" w:type="dxa"/>
        <w:right w:w="0" w:type="dxa"/>
      </w:tblCellMar>
    </w:tblPr>
  </w:style>
  <w:style w:type="paragraph" w:styleId="Sinespaciado">
    <w:name w:val="No Spacing"/>
    <w:uiPriority w:val="1"/>
    <w:qFormat/>
    <w:rsid w:val="00664C24"/>
    <w:pPr>
      <w:autoSpaceDE w:val="0"/>
      <w:autoSpaceDN w:val="0"/>
    </w:pPr>
    <w:rPr>
      <w:lang w:eastAsia="es-ES" w:bidi="es-ES"/>
    </w:rPr>
  </w:style>
  <w:style w:type="paragraph" w:styleId="Encabezado">
    <w:name w:val="header"/>
    <w:basedOn w:val="Normal"/>
    <w:link w:val="EncabezadoCar"/>
    <w:uiPriority w:val="99"/>
    <w:unhideWhenUsed/>
    <w:rsid w:val="00664C24"/>
    <w:pPr>
      <w:tabs>
        <w:tab w:val="center" w:pos="4419"/>
        <w:tab w:val="right" w:pos="8838"/>
      </w:tabs>
    </w:pPr>
  </w:style>
  <w:style w:type="character" w:customStyle="1" w:styleId="EncabezadoCar">
    <w:name w:val="Encabezado Car"/>
    <w:basedOn w:val="Fuentedeprrafopredeter"/>
    <w:link w:val="Encabezado"/>
    <w:uiPriority w:val="99"/>
    <w:rsid w:val="00664C24"/>
    <w:rPr>
      <w:rFonts w:ascii="Verdana" w:eastAsia="Verdana" w:hAnsi="Verdana" w:cs="Verdana"/>
      <w:lang w:val="es-ES" w:eastAsia="es-ES" w:bidi="es-ES"/>
    </w:rPr>
  </w:style>
  <w:style w:type="paragraph" w:styleId="Piedepgina">
    <w:name w:val="footer"/>
    <w:basedOn w:val="Normal"/>
    <w:link w:val="PiedepginaCar"/>
    <w:uiPriority w:val="99"/>
    <w:unhideWhenUsed/>
    <w:rsid w:val="00664C24"/>
    <w:pPr>
      <w:tabs>
        <w:tab w:val="center" w:pos="4419"/>
        <w:tab w:val="right" w:pos="8838"/>
      </w:tabs>
    </w:pPr>
  </w:style>
  <w:style w:type="character" w:customStyle="1" w:styleId="PiedepginaCar">
    <w:name w:val="Pie de página Car"/>
    <w:basedOn w:val="Fuentedeprrafopredeter"/>
    <w:link w:val="Piedepgina"/>
    <w:uiPriority w:val="99"/>
    <w:rsid w:val="00664C24"/>
    <w:rPr>
      <w:rFonts w:ascii="Verdana" w:eastAsia="Verdana" w:hAnsi="Verdana" w:cs="Verdana"/>
      <w:lang w:val="es-ES" w:eastAsia="es-ES" w:bidi="es-ES"/>
    </w:rPr>
  </w:style>
  <w:style w:type="character" w:styleId="Hipervnculo">
    <w:name w:val="Hyperlink"/>
    <w:uiPriority w:val="99"/>
    <w:rsid w:val="00664C24"/>
    <w:rPr>
      <w:color w:val="0000FF"/>
      <w:u w:val="single"/>
    </w:rPr>
  </w:style>
  <w:style w:type="table" w:styleId="Tablaconcuadrcula">
    <w:name w:val="Table Grid"/>
    <w:basedOn w:val="Tablanormal"/>
    <w:uiPriority w:val="39"/>
    <w:rsid w:val="0066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B266F"/>
    <w:rPr>
      <w:color w:val="954F72" w:themeColor="followedHyperlink"/>
      <w:u w:val="single"/>
    </w:rPr>
  </w:style>
  <w:style w:type="paragraph" w:styleId="Prrafodelista">
    <w:name w:val="List Paragraph"/>
    <w:basedOn w:val="Normal"/>
    <w:uiPriority w:val="1"/>
    <w:qFormat/>
    <w:rsid w:val="003753D4"/>
    <w:rPr>
      <w:rFonts w:ascii="Arial MT" w:eastAsia="Arial MT" w:hAnsi="Arial MT" w:cs="Arial MT"/>
      <w:lang w:eastAsia="en-US" w:bidi="ar-SA"/>
    </w:rPr>
  </w:style>
  <w:style w:type="paragraph" w:customStyle="1" w:styleId="TableParagraph">
    <w:name w:val="Table Paragraph"/>
    <w:basedOn w:val="Normal"/>
    <w:uiPriority w:val="1"/>
    <w:qFormat/>
    <w:rsid w:val="003753D4"/>
    <w:rPr>
      <w:rFonts w:ascii="Arial MT" w:eastAsia="Arial MT" w:hAnsi="Arial MT" w:cs="Arial MT"/>
      <w:lang w:eastAsia="en-US" w:bidi="ar-SA"/>
    </w:rPr>
  </w:style>
  <w:style w:type="character" w:styleId="Refdecomentario">
    <w:name w:val="annotation reference"/>
    <w:basedOn w:val="Fuentedeprrafopredeter"/>
    <w:uiPriority w:val="99"/>
    <w:semiHidden/>
    <w:unhideWhenUsed/>
    <w:rsid w:val="00FD4D2F"/>
    <w:rPr>
      <w:sz w:val="16"/>
      <w:szCs w:val="16"/>
    </w:rPr>
  </w:style>
  <w:style w:type="paragraph" w:styleId="Textocomentario">
    <w:name w:val="annotation text"/>
    <w:basedOn w:val="Normal"/>
    <w:link w:val="TextocomentarioCar"/>
    <w:uiPriority w:val="99"/>
    <w:semiHidden/>
    <w:unhideWhenUsed/>
    <w:rsid w:val="00FD4D2F"/>
    <w:rPr>
      <w:sz w:val="20"/>
      <w:szCs w:val="20"/>
    </w:rPr>
  </w:style>
  <w:style w:type="character" w:customStyle="1" w:styleId="TextocomentarioCar">
    <w:name w:val="Texto comentario Car"/>
    <w:basedOn w:val="Fuentedeprrafopredeter"/>
    <w:link w:val="Textocomentario"/>
    <w:uiPriority w:val="99"/>
    <w:semiHidden/>
    <w:rsid w:val="00FD4D2F"/>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FD4D2F"/>
    <w:rPr>
      <w:b/>
      <w:bCs/>
    </w:rPr>
  </w:style>
  <w:style w:type="character" w:customStyle="1" w:styleId="AsuntodelcomentarioCar">
    <w:name w:val="Asunto del comentario Car"/>
    <w:basedOn w:val="TextocomentarioCar"/>
    <w:link w:val="Asuntodelcomentario"/>
    <w:uiPriority w:val="99"/>
    <w:semiHidden/>
    <w:rsid w:val="00FD4D2F"/>
    <w:rPr>
      <w:rFonts w:ascii="Verdana" w:eastAsia="Verdana" w:hAnsi="Verdana" w:cs="Verdana"/>
      <w:b/>
      <w:bCs/>
      <w:sz w:val="20"/>
      <w:szCs w:val="20"/>
      <w:lang w:val="es-ES" w:eastAsia="es-ES" w:bidi="es-ES"/>
    </w:rPr>
  </w:style>
  <w:style w:type="paragraph" w:styleId="Textodeglobo">
    <w:name w:val="Balloon Text"/>
    <w:basedOn w:val="Normal"/>
    <w:link w:val="TextodegloboCar"/>
    <w:uiPriority w:val="99"/>
    <w:semiHidden/>
    <w:unhideWhenUsed/>
    <w:rsid w:val="00FD4D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D2F"/>
    <w:rPr>
      <w:rFonts w:ascii="Segoe UI" w:eastAsia="Verdana" w:hAnsi="Segoe UI" w:cs="Segoe UI"/>
      <w:sz w:val="18"/>
      <w:szCs w:val="18"/>
      <w:lang w:val="es-ES" w:eastAsia="es-ES"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DeClpwMbcmKn6xEvxMaaBJZeg==">CgMxLjAyCGguZ2pkZ3hzOAByITF0R0NyV29XcVhFbW9GenhTd09mMWtjalczZWhRQ1B2Zg==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2021-05-13T20:44:00Z</dcterms:created>
  <dcterms:modified xsi:type="dcterms:W3CDTF">2025-12-11T16:25:00Z</dcterms:modified>
</cp:coreProperties>
</file>