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En virtud de los principios y lineamientos establecidos al rol del auditor en las Entidades del Estado, la Ley de Transparencia y del Derecho de Acceso a la Información Pública (Ley 1712 de 2014), el Código Disciplinario Único vigente, el Marco Internacional para la Práctica Profesional de la Auditoría Interna emitido por el Instituto Internacional de Auditores y acorde con la establecido en el Art 11 de la Ley 1437 de 2011, yo,________________________________, identificado (a) con la cédula de ciudadanía número __________________ expedida en______________, actualmente vinculado como _______________________ en la Oficina de Control Interno de Gestión de la Gobernación de Nariño como  ____________, en calidad de Auditor interno, declaro no tener ningún tipo de impedimento, inhabilidad o conflicto de interés de tipo personal, profesional o contractual, para la ejecución del trabajo o actividad designada, y me comprometo, a que en la ejecución del mismo, en caso de identificar un hecho que pueda comprometer mi independencia y objetividad, informando oportunamente al Jefe de la Oficina de Control Interno de Gestión, para que se tomen las medidas correspondientes y así asegurar la ejecución objetiva dela Auditoria denominada________________________</w:t>
      </w:r>
    </w:p>
    <w:p w:rsidR="00000000" w:rsidDel="00000000" w:rsidP="00000000" w:rsidRDefault="00000000" w:rsidRPr="00000000" w14:paraId="00000002">
      <w:pPr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 firma, a los _______ días del mes _________ del año ___________.</w:t>
      </w:r>
    </w:p>
    <w:p w:rsidR="00000000" w:rsidDel="00000000" w:rsidP="00000000" w:rsidRDefault="00000000" w:rsidRPr="00000000" w14:paraId="0000000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Firma:     _________________________________</w:t>
        <w:tab/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Nombre: _________________________________</w:t>
      </w:r>
    </w:p>
    <w:p w:rsidR="00000000" w:rsidDel="00000000" w:rsidP="00000000" w:rsidRDefault="00000000" w:rsidRPr="00000000" w14:paraId="0000000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Cargo: _____________________________________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2" w:w="12242" w:orient="portrait"/>
      <w:pgMar w:bottom="1701" w:top="1701" w:left="2268" w:right="1701" w:header="720" w:footer="4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8489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4195"/>
      <w:gridCol w:w="4294"/>
      <w:tblGridChange w:id="0">
        <w:tblGrid>
          <w:gridCol w:w="4195"/>
          <w:gridCol w:w="4294"/>
        </w:tblGrid>
      </w:tblGridChange>
    </w:tblGrid>
    <w:tr>
      <w:trPr>
        <w:cantSplit w:val="0"/>
        <w:trHeight w:val="558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PROCESO ASOCIADO:</w:t>
          </w:r>
        </w:p>
        <w:p w:rsidR="00000000" w:rsidDel="00000000" w:rsidP="00000000" w:rsidRDefault="00000000" w:rsidRPr="00000000" w14:paraId="00000026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CONTROL, EVALUACION Y SEGUIMIENTO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DEPENDENCIA ASOCIADA:</w:t>
          </w:r>
        </w:p>
        <w:p w:rsidR="00000000" w:rsidDel="00000000" w:rsidP="00000000" w:rsidRDefault="00000000" w:rsidRPr="00000000" w14:paraId="00000028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OFICINA DE CONTROL INTERNO DE GESTION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  <w:tbl>
    <w:tblPr>
      <w:tblStyle w:val="Table1"/>
      <w:tblW w:w="8222.0" w:type="dxa"/>
      <w:jc w:val="left"/>
      <w:tblInd w:w="-6.999999999999993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014"/>
      <w:gridCol w:w="3827"/>
      <w:gridCol w:w="2381"/>
      <w:tblGridChange w:id="0">
        <w:tblGrid>
          <w:gridCol w:w="2014"/>
          <w:gridCol w:w="3827"/>
          <w:gridCol w:w="2381"/>
        </w:tblGrid>
      </w:tblGridChange>
    </w:tblGrid>
    <w:tr>
      <w:trPr>
        <w:cantSplit w:val="0"/>
        <w:trHeight w:val="410" w:hRule="atLeast"/>
        <w:tblHeader w:val="0"/>
      </w:trPr>
      <w:tc>
        <w:tcPr>
          <w:vMerge w:val="restart"/>
          <w:shd w:fill="auto" w:val="clear"/>
          <w:vAlign w:val="bottom"/>
        </w:tcPr>
        <w:p w:rsidR="00000000" w:rsidDel="00000000" w:rsidP="00000000" w:rsidRDefault="00000000" w:rsidRPr="00000000" w14:paraId="0000000C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243840</wp:posOffset>
                </wp:positionH>
                <wp:positionV relativeFrom="paragraph">
                  <wp:posOffset>-69214</wp:posOffset>
                </wp:positionV>
                <wp:extent cx="666750" cy="6858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0D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tabs>
              <w:tab w:val="center" w:leader="none" w:pos="1920"/>
              <w:tab w:val="left" w:leader="none" w:pos="3045"/>
            </w:tabs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GOBERNACIÓN</w:t>
          </w:r>
        </w:p>
        <w:p w:rsidR="00000000" w:rsidDel="00000000" w:rsidP="00000000" w:rsidRDefault="00000000" w:rsidRPr="00000000" w14:paraId="00000012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DE NARIÑO</w:t>
          </w:r>
        </w:p>
      </w:tc>
      <w:tc>
        <w:tcPr>
          <w:vMerge w:val="restart"/>
          <w:shd w:fill="ffffff" w:val="clear"/>
          <w:vAlign w:val="center"/>
        </w:tcPr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FORMATO DE DECLARACION DE NO CONFLICTO DE INTERES</w:t>
          </w:r>
        </w:p>
      </w:tc>
      <w:tc>
        <w:tcPr>
          <w:vAlign w:val="center"/>
        </w:tcPr>
        <w:p w:rsidR="00000000" w:rsidDel="00000000" w:rsidP="00000000" w:rsidRDefault="00000000" w:rsidRPr="00000000" w14:paraId="00000014">
          <w:pPr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CÓDIGO: CES-F-06</w:t>
          </w:r>
        </w:p>
      </w:tc>
    </w:tr>
    <w:tr>
      <w:trPr>
        <w:cantSplit w:val="0"/>
        <w:trHeight w:val="414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7">
          <w:pPr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VERSIÓN: 02</w:t>
          </w:r>
        </w:p>
      </w:tc>
    </w:tr>
    <w:tr>
      <w:trPr>
        <w:cantSplit w:val="0"/>
        <w:trHeight w:val="432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A">
          <w:pPr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FECHA VERSIÓN:</w:t>
          </w:r>
        </w:p>
        <w:p w:rsidR="00000000" w:rsidDel="00000000" w:rsidP="00000000" w:rsidRDefault="00000000" w:rsidRPr="00000000" w14:paraId="0000001B">
          <w:pPr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02-12-22</w:t>
          </w:r>
        </w:p>
      </w:tc>
    </w:tr>
    <w:tr>
      <w:trPr>
        <w:cantSplit w:val="0"/>
        <w:trHeight w:val="399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E">
          <w:pPr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PÁGINA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: </w:t>
          </w:r>
          <w:r w:rsidDel="00000000" w:rsidR="00000000" w:rsidRPr="00000000">
            <w:rPr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/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D44F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s-ES" w:val="es-ES_tradn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aliases w:val="Haut de page,encabezado"/>
    <w:basedOn w:val="Normal"/>
    <w:link w:val="EncabezadoCar"/>
    <w:uiPriority w:val="99"/>
    <w:rsid w:val="008D44F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D44F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D44FD"/>
  </w:style>
  <w:style w:type="paragraph" w:styleId="Textoindependiente">
    <w:name w:val="Body Text"/>
    <w:basedOn w:val="Normal"/>
    <w:rsid w:val="008D44FD"/>
    <w:pPr>
      <w:widowControl w:val="0"/>
      <w:tabs>
        <w:tab w:val="left" w:pos="3119"/>
      </w:tabs>
      <w:overflowPunct w:val="1"/>
      <w:jc w:val="both"/>
      <w:textAlignment w:val="auto"/>
    </w:pPr>
    <w:rPr>
      <w:rFonts w:cs="Arial"/>
      <w:szCs w:val="24"/>
    </w:rPr>
  </w:style>
  <w:style w:type="paragraph" w:styleId="Textodeglobo">
    <w:name w:val="Balloon Text"/>
    <w:basedOn w:val="Normal"/>
    <w:link w:val="TextodegloboCar"/>
    <w:rsid w:val="00277C6C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link w:val="Textodeglobo"/>
    <w:rsid w:val="00277C6C"/>
    <w:rPr>
      <w:rFonts w:ascii="Segoe UI" w:cs="Segoe UI" w:hAnsi="Segoe UI"/>
      <w:sz w:val="18"/>
      <w:szCs w:val="18"/>
      <w:lang w:eastAsia="es-ES" w:val="es-ES_tradnl"/>
    </w:rPr>
  </w:style>
  <w:style w:type="paragraph" w:styleId="Prrafodelista">
    <w:name w:val="List Paragraph"/>
    <w:basedOn w:val="Normal"/>
    <w:uiPriority w:val="34"/>
    <w:qFormat w:val="1"/>
    <w:rsid w:val="006C167A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 w:val="es-CO"/>
    </w:rPr>
  </w:style>
  <w:style w:type="character" w:styleId="EncabezadoCar" w:customStyle="1">
    <w:name w:val="Encabezado Car"/>
    <w:aliases w:val="Haut de page Car,encabezado Car"/>
    <w:basedOn w:val="Fuentedeprrafopredeter"/>
    <w:link w:val="Encabezado"/>
    <w:uiPriority w:val="99"/>
    <w:rsid w:val="00933833"/>
    <w:rPr>
      <w:rFonts w:ascii="Arial" w:hAnsi="Arial"/>
      <w:sz w:val="24"/>
      <w:lang w:eastAsia="es-ES" w:val="es-ES_tradnl"/>
    </w:rPr>
  </w:style>
  <w:style w:type="table" w:styleId="Tablaconcuadrcula">
    <w:name w:val="Table Grid"/>
    <w:basedOn w:val="Tablanormal"/>
    <w:uiPriority w:val="59"/>
    <w:rsid w:val="00BE31C6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QTIZXC+kHtJHE8p9Bn12VYk+uw==">CgMxLjAyCGguZ2pkZ3hzOAByITFpY2cxTVJ4Wk1mZUN3ZVNYR2N1TTY5M3cyREhTOFVRSw==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2022-09-29T14:09:00Z</dcterms:created>
  <dc:creator>Gustavo Adolfo Ortegón Molano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C6HDPSSWJME2-848893698-650</vt:lpwstr>
  </property>
  <property fmtid="{D5CDD505-2E9C-101B-9397-08002B2CF9AE}" pid="3" name="_dlc_DocIdItemGuid">
    <vt:lpwstr>623089bd-d81b-4df7-99a4-4b304f5306ec</vt:lpwstr>
  </property>
  <property fmtid="{D5CDD505-2E9C-101B-9397-08002B2CF9AE}" pid="4" name="_dlc_DocIdUrl">
    <vt:lpwstr>https://www.minagricultura.gov.co/SIG/_layouts/15/DocIdRedir.aspx?ID=C6HDPSSWJME2-848893698-650, C6HDPSSWJME2-848893698-650</vt:lpwstr>
  </property>
  <property fmtid="{D5CDD505-2E9C-101B-9397-08002B2CF9AE}" pid="5" name="Codigo">
    <vt:lpwstr>F08-PR-CIG-02</vt:lpwstr>
  </property>
  <property fmtid="{D5CDD505-2E9C-101B-9397-08002B2CF9AE}" pid="6" name="Fecha">
    <vt:lpwstr>2020-06-10T00:00:00Z</vt:lpwstr>
  </property>
  <property fmtid="{D5CDD505-2E9C-101B-9397-08002B2CF9AE}" pid="7" name="Proceso">
    <vt:lpwstr>9</vt:lpwstr>
  </property>
  <property fmtid="{D5CDD505-2E9C-101B-9397-08002B2CF9AE}" pid="8" name="TipoDocumento">
    <vt:lpwstr>7</vt:lpwstr>
  </property>
  <property fmtid="{D5CDD505-2E9C-101B-9397-08002B2CF9AE}" pid="9" name="Macroproceso">
    <vt:lpwstr>2</vt:lpwstr>
  </property>
  <property fmtid="{D5CDD505-2E9C-101B-9397-08002B2CF9AE}" pid="10" name="Version0">
    <vt:lpwstr>2</vt:lpwstr>
  </property>
  <property fmtid="{D5CDD505-2E9C-101B-9397-08002B2CF9AE}" pid="11" name="Vigente">
    <vt:lpwstr>1</vt:lpwstr>
  </property>
  <property fmtid="{D5CDD505-2E9C-101B-9397-08002B2CF9AE}" pid="12" name="ProcesoAdicional">
    <vt:lpwstr/>
  </property>
</Properties>
</file>