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F97DA" w14:textId="77777777" w:rsidR="002A00C0" w:rsidRDefault="002A00C0" w:rsidP="002A00C0">
      <w:pPr>
        <w:pStyle w:val="Textoindependiente"/>
        <w:jc w:val="center"/>
        <w:rPr>
          <w:b/>
          <w:color w:val="808080"/>
        </w:rPr>
      </w:pPr>
      <w:r>
        <w:rPr>
          <w:b/>
        </w:rPr>
        <w:t xml:space="preserve">RESOLUCIÓN </w:t>
      </w:r>
      <w:proofErr w:type="spellStart"/>
      <w:r>
        <w:rPr>
          <w:b/>
        </w:rPr>
        <w:t>Nº</w:t>
      </w:r>
      <w:proofErr w:type="spellEnd"/>
      <w:r>
        <w:rPr>
          <w:b/>
        </w:rPr>
        <w:t xml:space="preserve"> </w:t>
      </w:r>
      <w:bookmarkStart w:id="0" w:name="_Hlk102642346"/>
      <w:r>
        <w:rPr>
          <w:b/>
          <w:color w:val="808080"/>
        </w:rPr>
        <w:t>[Indicar número y año en el cual se expide la resolución]</w:t>
      </w:r>
    </w:p>
    <w:bookmarkEnd w:id="0"/>
    <w:p w14:paraId="07812C7D" w14:textId="77777777" w:rsidR="002A00C0" w:rsidRDefault="002A00C0" w:rsidP="002A00C0">
      <w:pPr>
        <w:pStyle w:val="Textoindependiente"/>
        <w:jc w:val="center"/>
        <w:rPr>
          <w:b/>
          <w:color w:val="808080"/>
        </w:rPr>
      </w:pPr>
      <w:r>
        <w:rPr>
          <w:b/>
          <w:color w:val="808080"/>
        </w:rPr>
        <w:t>[Indicar fecha: día, mes y año en el cual se expide la resolución]</w:t>
      </w:r>
    </w:p>
    <w:p w14:paraId="019463EC" w14:textId="77777777" w:rsidR="002A00C0" w:rsidRDefault="002A00C0" w:rsidP="002A00C0">
      <w:pPr>
        <w:pStyle w:val="Encabezado"/>
        <w:jc w:val="center"/>
        <w:rPr>
          <w:b/>
        </w:rPr>
      </w:pPr>
    </w:p>
    <w:p w14:paraId="34CA042A" w14:textId="77777777" w:rsidR="002A00C0" w:rsidRDefault="002A00C0" w:rsidP="002A00C0">
      <w:pPr>
        <w:pStyle w:val="Encabezado"/>
        <w:jc w:val="center"/>
      </w:pPr>
    </w:p>
    <w:p w14:paraId="450E9846" w14:textId="77777777" w:rsidR="002A00C0" w:rsidRDefault="002A00C0" w:rsidP="002A00C0">
      <w:pPr>
        <w:pStyle w:val="Encabezado"/>
        <w:jc w:val="center"/>
      </w:pPr>
      <w:r>
        <w:t xml:space="preserve">“POR MEDIO DE LA CUAL SE ORDENA LA ADJUDICACION DEL PROCESO DE </w:t>
      </w:r>
    </w:p>
    <w:p w14:paraId="5BF492AD" w14:textId="77777777" w:rsidR="002A00C0" w:rsidRDefault="002A00C0" w:rsidP="002A00C0">
      <w:pPr>
        <w:pStyle w:val="Textoindependiente"/>
        <w:jc w:val="center"/>
        <w:rPr>
          <w:b/>
          <w:color w:val="808080"/>
        </w:rPr>
      </w:pPr>
      <w:r>
        <w:rPr>
          <w:b/>
          <w:color w:val="808080"/>
        </w:rPr>
        <w:t>[Indicar modalidad y Número del Proceso de Selección]</w:t>
      </w:r>
      <w:r>
        <w:t>”</w:t>
      </w:r>
    </w:p>
    <w:p w14:paraId="50ABE5E4" w14:textId="77777777" w:rsidR="002A00C0" w:rsidRDefault="002A00C0" w:rsidP="002A00C0">
      <w:pPr>
        <w:adjustRightInd w:val="0"/>
        <w:jc w:val="center"/>
        <w:rPr>
          <w:color w:val="000000"/>
        </w:rPr>
      </w:pPr>
    </w:p>
    <w:p w14:paraId="6D9F3D02" w14:textId="77777777" w:rsidR="002A00C0" w:rsidRDefault="002A00C0" w:rsidP="002A00C0">
      <w:pPr>
        <w:adjustRightInd w:val="0"/>
        <w:jc w:val="center"/>
        <w:rPr>
          <w:color w:val="000000"/>
        </w:rPr>
      </w:pPr>
      <w:r>
        <w:rPr>
          <w:bCs/>
        </w:rPr>
        <w:t xml:space="preserve">El </w:t>
      </w:r>
      <w:proofErr w:type="gramStart"/>
      <w:r>
        <w:rPr>
          <w:bCs/>
        </w:rPr>
        <w:t>Director</w:t>
      </w:r>
      <w:proofErr w:type="gramEnd"/>
      <w:r>
        <w:rPr>
          <w:bCs/>
        </w:rPr>
        <w:t xml:space="preserve">(a) del Departamento Administrativo de Contratación del Departamento de Nariño, en uso de sus atribuciones legales y reglamentarias, en especial las conferidas por los Decretos </w:t>
      </w:r>
      <w:r>
        <w:rPr>
          <w:bCs/>
          <w:iCs/>
        </w:rPr>
        <w:t xml:space="preserve">1077 de 2012, 804 de 2016 y 309 de 2021 </w:t>
      </w:r>
      <w:r>
        <w:rPr>
          <w:b/>
          <w:color w:val="808080"/>
        </w:rPr>
        <w:t xml:space="preserve">[Revisar la vigencia de los Decretos y realizar las actualizaciones que corresponda] </w:t>
      </w:r>
    </w:p>
    <w:p w14:paraId="10F4661F" w14:textId="77777777" w:rsidR="002A00C0" w:rsidRDefault="002A00C0" w:rsidP="002A00C0">
      <w:pPr>
        <w:adjustRightInd w:val="0"/>
        <w:jc w:val="center"/>
        <w:rPr>
          <w:color w:val="000000"/>
        </w:rPr>
      </w:pPr>
    </w:p>
    <w:p w14:paraId="0AFE786D" w14:textId="77777777" w:rsidR="002A00C0" w:rsidRDefault="002A00C0" w:rsidP="002A00C0">
      <w:pPr>
        <w:adjustRightInd w:val="0"/>
        <w:jc w:val="center"/>
        <w:rPr>
          <w:b/>
          <w:bCs/>
          <w:color w:val="000000"/>
        </w:rPr>
      </w:pPr>
      <w:r>
        <w:rPr>
          <w:b/>
          <w:bCs/>
          <w:color w:val="000000"/>
        </w:rPr>
        <w:t>CONSIDERANDO:</w:t>
      </w:r>
    </w:p>
    <w:p w14:paraId="5F5E93CF" w14:textId="77777777" w:rsidR="002A00C0" w:rsidRDefault="002A00C0" w:rsidP="002A00C0">
      <w:pPr>
        <w:rPr>
          <w:b/>
          <w:bCs/>
        </w:rPr>
      </w:pPr>
    </w:p>
    <w:p w14:paraId="4A595E77" w14:textId="77777777" w:rsidR="002A00C0" w:rsidRDefault="002A00C0" w:rsidP="002A00C0">
      <w:pPr>
        <w:jc w:val="both"/>
      </w:pPr>
      <w:r>
        <w:rPr>
          <w:bCs/>
        </w:rPr>
        <w:t xml:space="preserve">Que mediante Resolución </w:t>
      </w:r>
      <w:proofErr w:type="spellStart"/>
      <w:r>
        <w:rPr>
          <w:bCs/>
        </w:rPr>
        <w:t>Nº</w:t>
      </w:r>
      <w:proofErr w:type="spellEnd"/>
      <w:r>
        <w:rPr>
          <w:bCs/>
        </w:rPr>
        <w:t xml:space="preserve"> </w:t>
      </w:r>
      <w:r>
        <w:rPr>
          <w:b/>
          <w:color w:val="808080"/>
        </w:rPr>
        <w:t xml:space="preserve">[Indicar </w:t>
      </w:r>
      <w:r>
        <w:rPr>
          <w:b/>
          <w:color w:val="808080"/>
          <w:lang w:val="es-MX"/>
        </w:rPr>
        <w:t>número y fecha de resolución</w:t>
      </w:r>
      <w:r>
        <w:rPr>
          <w:b/>
          <w:color w:val="808080"/>
        </w:rPr>
        <w:t>]</w:t>
      </w:r>
      <w:r>
        <w:rPr>
          <w:bCs/>
        </w:rPr>
        <w:t xml:space="preserve">, se ordenó la apertura formal al proceso de </w:t>
      </w:r>
      <w:r>
        <w:rPr>
          <w:b/>
          <w:color w:val="808080"/>
        </w:rPr>
        <w:t>[Indicar modalidad y Número del Proceso de Selección</w:t>
      </w:r>
      <w:r>
        <w:rPr>
          <w:bCs/>
        </w:rPr>
        <w:t xml:space="preserve">, cuyo objeto es </w:t>
      </w:r>
      <w:r>
        <w:rPr>
          <w:b/>
          <w:color w:val="808080"/>
        </w:rPr>
        <w:t>[Indicar el objeto del proceso de acuerdo con lo establecido en los Estudios Previos]</w:t>
      </w:r>
      <w:r>
        <w:rPr>
          <w:bCs/>
          <w:lang w:val="es-MX"/>
        </w:rPr>
        <w:t xml:space="preserve"> </w:t>
      </w:r>
    </w:p>
    <w:p w14:paraId="6189D525" w14:textId="77777777" w:rsidR="002A00C0" w:rsidRDefault="002A00C0" w:rsidP="002A00C0">
      <w:pPr>
        <w:jc w:val="both"/>
        <w:rPr>
          <w:bCs/>
        </w:rPr>
      </w:pPr>
    </w:p>
    <w:p w14:paraId="7FC2C514" w14:textId="77777777" w:rsidR="002A00C0" w:rsidRDefault="002A00C0" w:rsidP="002A00C0">
      <w:pPr>
        <w:jc w:val="both"/>
        <w:rPr>
          <w:bCs/>
        </w:rPr>
      </w:pPr>
      <w:r>
        <w:t>Que en la misma fecha se publicó en el Sistema Electrónico de Contratación Pública – SECOP II el pliego de condiciones definitivo del proceso.</w:t>
      </w:r>
      <w:r>
        <w:rPr>
          <w:bCs/>
        </w:rPr>
        <w:t xml:space="preserve"> </w:t>
      </w:r>
    </w:p>
    <w:p w14:paraId="6E0F8BE5" w14:textId="77777777" w:rsidR="002A00C0" w:rsidRDefault="002A00C0" w:rsidP="002A00C0">
      <w:pPr>
        <w:jc w:val="both"/>
        <w:rPr>
          <w:bCs/>
        </w:rPr>
      </w:pPr>
    </w:p>
    <w:p w14:paraId="6576C54D" w14:textId="77777777" w:rsidR="002A00C0" w:rsidRDefault="002A00C0" w:rsidP="002A00C0">
      <w:pPr>
        <w:jc w:val="both"/>
        <w:rPr>
          <w:bCs/>
        </w:rPr>
      </w:pPr>
      <w:proofErr w:type="gramStart"/>
      <w:r>
        <w:rPr>
          <w:bCs/>
        </w:rPr>
        <w:t>Que</w:t>
      </w:r>
      <w:proofErr w:type="gramEnd"/>
      <w:r>
        <w:rPr>
          <w:bCs/>
        </w:rPr>
        <w:t xml:space="preserve"> </w:t>
      </w:r>
      <w:r>
        <w:rPr>
          <w:bCs/>
          <w:lang w:val="es-ES"/>
        </w:rPr>
        <w:t xml:space="preserve">conforme al cronograma del proceso, </w:t>
      </w:r>
      <w:r>
        <w:rPr>
          <w:bCs/>
        </w:rPr>
        <w:t xml:space="preserve">el plazo para la presentación de ofertas se estableció hasta </w:t>
      </w:r>
      <w:r>
        <w:rPr>
          <w:b/>
          <w:color w:val="808080"/>
        </w:rPr>
        <w:t>[Indicar</w:t>
      </w:r>
      <w:r>
        <w:rPr>
          <w:b/>
          <w:color w:val="808080"/>
          <w:lang w:val="es-MX"/>
        </w:rPr>
        <w:t xml:space="preserve"> fecha de acuerdo al cronograma del proceso</w:t>
      </w:r>
      <w:r>
        <w:rPr>
          <w:b/>
          <w:color w:val="808080"/>
        </w:rPr>
        <w:t>]</w:t>
      </w:r>
      <w:r>
        <w:rPr>
          <w:bCs/>
        </w:rPr>
        <w:t xml:space="preserve"> y la audiencia de apertura de las propuestas se llevó a cabo en esa misma fecha,</w:t>
      </w:r>
      <w:r>
        <w:rPr>
          <w:lang w:val="es-ES"/>
        </w:rPr>
        <w:t xml:space="preserve"> como consta en la plataforma SECOP II.</w:t>
      </w:r>
    </w:p>
    <w:p w14:paraId="187C1795" w14:textId="77777777" w:rsidR="002A00C0" w:rsidRDefault="002A00C0" w:rsidP="002A00C0">
      <w:pPr>
        <w:jc w:val="both"/>
        <w:rPr>
          <w:bCs/>
        </w:rPr>
      </w:pPr>
    </w:p>
    <w:p w14:paraId="6BA1653A" w14:textId="77777777" w:rsidR="002A00C0" w:rsidRDefault="002A00C0" w:rsidP="002A00C0">
      <w:pPr>
        <w:jc w:val="both"/>
        <w:rPr>
          <w:bCs/>
        </w:rPr>
      </w:pPr>
      <w:proofErr w:type="gramStart"/>
      <w:r>
        <w:rPr>
          <w:bCs/>
        </w:rPr>
        <w:t>Que</w:t>
      </w:r>
      <w:proofErr w:type="gramEnd"/>
      <w:r>
        <w:rPr>
          <w:bCs/>
        </w:rPr>
        <w:t xml:space="preserve"> de acuerdo a</w:t>
      </w:r>
      <w:r>
        <w:rPr>
          <w:lang w:val="es-ES"/>
        </w:rPr>
        <w:t xml:space="preserve">l listado de oferentes, dentro del proceso de selección se presentaron los siguientes proponentes: </w:t>
      </w:r>
      <w:r>
        <w:rPr>
          <w:bCs/>
          <w:lang w:val="es-ES"/>
        </w:rPr>
        <w:t xml:space="preserve"> </w:t>
      </w:r>
    </w:p>
    <w:p w14:paraId="29B54175" w14:textId="77777777" w:rsidR="002A00C0" w:rsidRDefault="002A00C0" w:rsidP="002A00C0">
      <w:pPr>
        <w:jc w:val="both"/>
        <w:rPr>
          <w:b/>
          <w:color w:val="808080"/>
        </w:rPr>
      </w:pPr>
    </w:p>
    <w:p w14:paraId="299CE1D3" w14:textId="77777777" w:rsidR="002A00C0" w:rsidRDefault="002A00C0" w:rsidP="002A00C0">
      <w:pPr>
        <w:jc w:val="both"/>
        <w:rPr>
          <w:bCs/>
        </w:rPr>
      </w:pPr>
      <w:r>
        <w:rPr>
          <w:b/>
          <w:color w:val="808080"/>
        </w:rPr>
        <w:t>[Indicar</w:t>
      </w:r>
      <w:r>
        <w:rPr>
          <w:b/>
          <w:color w:val="808080"/>
          <w:lang w:val="es-MX"/>
        </w:rPr>
        <w:t xml:space="preserve"> lista de ofertas de acuerdo a la plataforma SECOP II</w:t>
      </w:r>
      <w:r>
        <w:rPr>
          <w:b/>
          <w:color w:val="808080"/>
        </w:rPr>
        <w:t>]</w:t>
      </w:r>
    </w:p>
    <w:p w14:paraId="02901799" w14:textId="77777777" w:rsidR="002A00C0" w:rsidRDefault="002A00C0" w:rsidP="002A00C0">
      <w:pPr>
        <w:rPr>
          <w:bCs/>
        </w:rPr>
      </w:pPr>
    </w:p>
    <w:p w14:paraId="6CE6080B" w14:textId="77777777" w:rsidR="002A00C0" w:rsidRDefault="002A00C0" w:rsidP="002A00C0">
      <w:pPr>
        <w:jc w:val="both"/>
        <w:rPr>
          <w:bCs/>
          <w:lang w:val="es-ES"/>
        </w:rPr>
      </w:pPr>
      <w:r>
        <w:rPr>
          <w:bCs/>
          <w:lang w:val="es-ES"/>
        </w:rPr>
        <w:t xml:space="preserve">Que las propuestas presentadas fueron objeto de evaluación por parte del Comité Evaluador, cuyo informe fue publicado el día </w:t>
      </w:r>
      <w:r>
        <w:rPr>
          <w:b/>
          <w:color w:val="808080"/>
        </w:rPr>
        <w:t>[Indicar</w:t>
      </w:r>
      <w:r>
        <w:rPr>
          <w:b/>
          <w:color w:val="808080"/>
          <w:lang w:val="es-MX"/>
        </w:rPr>
        <w:t xml:space="preserve"> fecha de acuerdo al cronograma del proceso</w:t>
      </w:r>
      <w:r>
        <w:rPr>
          <w:b/>
          <w:color w:val="808080"/>
        </w:rPr>
        <w:t>]</w:t>
      </w:r>
      <w:r>
        <w:rPr>
          <w:bCs/>
          <w:lang w:val="es-ES"/>
        </w:rPr>
        <w:t xml:space="preserve">, y se corrió traslado del mismo, previa aprobación del Comité Asesor de Contratación. </w:t>
      </w:r>
    </w:p>
    <w:p w14:paraId="4FCF886E" w14:textId="77777777" w:rsidR="002A00C0" w:rsidRDefault="002A00C0" w:rsidP="002A00C0">
      <w:pPr>
        <w:jc w:val="both"/>
        <w:rPr>
          <w:bCs/>
          <w:lang w:val="es-ES"/>
        </w:rPr>
      </w:pPr>
    </w:p>
    <w:p w14:paraId="67B1CD3C" w14:textId="77777777" w:rsidR="002A00C0" w:rsidRDefault="002A00C0" w:rsidP="002A00C0">
      <w:pPr>
        <w:jc w:val="both"/>
        <w:rPr>
          <w:bCs/>
          <w:lang w:val="es-ES"/>
        </w:rPr>
      </w:pPr>
      <w:proofErr w:type="gramStart"/>
      <w:r>
        <w:rPr>
          <w:bCs/>
          <w:lang w:val="es-ES"/>
        </w:rPr>
        <w:t>Que</w:t>
      </w:r>
      <w:proofErr w:type="gramEnd"/>
      <w:r>
        <w:rPr>
          <w:bCs/>
          <w:lang w:val="es-ES"/>
        </w:rPr>
        <w:t xml:space="preserve"> durante el término de traslado del informe preliminar, los proponentes presentaron documentación para subsanar los requisitos habilitantes, los cuales fueron estudiados por el Comité Evaluador, según consta en los documentos publicados en la plataforma SECOP II.</w:t>
      </w:r>
    </w:p>
    <w:p w14:paraId="2B1B5881" w14:textId="77777777" w:rsidR="002A00C0" w:rsidRDefault="002A00C0" w:rsidP="002A00C0">
      <w:pPr>
        <w:jc w:val="both"/>
        <w:rPr>
          <w:bCs/>
          <w:lang w:val="es-ES"/>
        </w:rPr>
      </w:pPr>
    </w:p>
    <w:p w14:paraId="531F214E" w14:textId="77777777" w:rsidR="002A00C0" w:rsidRDefault="002A00C0" w:rsidP="002A00C0">
      <w:pPr>
        <w:jc w:val="both"/>
        <w:rPr>
          <w:bCs/>
          <w:lang w:val="es-ES"/>
        </w:rPr>
      </w:pPr>
      <w:r>
        <w:rPr>
          <w:bCs/>
          <w:lang w:val="es-ES"/>
        </w:rPr>
        <w:t xml:space="preserve">Que la Entidad dio respuesta a las observaciones presentadas, como consta en la publicación del informe de proponentes habilitados, previa aprobación del Comité Asesor de Contratación. </w:t>
      </w:r>
      <w:r>
        <w:rPr>
          <w:b/>
          <w:color w:val="808080"/>
        </w:rPr>
        <w:t>[Cuando aplique]</w:t>
      </w:r>
    </w:p>
    <w:p w14:paraId="6C4DA25F" w14:textId="77777777" w:rsidR="002A00C0" w:rsidRDefault="002A00C0" w:rsidP="002A00C0">
      <w:pPr>
        <w:jc w:val="both"/>
        <w:rPr>
          <w:bCs/>
          <w:lang w:val="es-ES"/>
        </w:rPr>
      </w:pPr>
    </w:p>
    <w:p w14:paraId="795B0C12" w14:textId="77777777" w:rsidR="002A00C0" w:rsidRDefault="002A00C0" w:rsidP="002A00C0">
      <w:pPr>
        <w:tabs>
          <w:tab w:val="left" w:pos="426"/>
        </w:tabs>
        <w:jc w:val="both"/>
        <w:rPr>
          <w:b/>
          <w:color w:val="000000" w:themeColor="text1"/>
        </w:rPr>
      </w:pPr>
      <w:r>
        <w:rPr>
          <w:color w:val="000000" w:themeColor="text1"/>
        </w:rPr>
        <w:t>Que realizada la revisión de los documentos subsanables aportados durante el termino de traslado, se obtuvo el siguiente resultado:</w:t>
      </w:r>
    </w:p>
    <w:p w14:paraId="34EB0E98" w14:textId="77777777" w:rsidR="002A00C0" w:rsidRDefault="002A00C0" w:rsidP="002A00C0">
      <w:pPr>
        <w:rPr>
          <w:b/>
        </w:rPr>
      </w:pPr>
      <w:r>
        <w:rPr>
          <w:b/>
        </w:rPr>
        <w:t xml:space="preserve">REQUISITOS HABILITANTES </w:t>
      </w:r>
    </w:p>
    <w:p w14:paraId="389BA108" w14:textId="77777777" w:rsidR="002A00C0" w:rsidRDefault="002A00C0" w:rsidP="002A00C0">
      <w:pPr>
        <w:rPr>
          <w:b/>
        </w:rPr>
      </w:pPr>
    </w:p>
    <w:p w14:paraId="457D7225" w14:textId="77777777" w:rsidR="002A00C0" w:rsidRDefault="002A00C0" w:rsidP="002A00C0">
      <w:pPr>
        <w:rPr>
          <w:b/>
        </w:rPr>
      </w:pPr>
      <w:r>
        <w:rPr>
          <w:b/>
          <w:color w:val="808080"/>
        </w:rPr>
        <w:t>[Indicar</w:t>
      </w:r>
      <w:r>
        <w:rPr>
          <w:b/>
          <w:color w:val="808080"/>
          <w:lang w:val="es-MX"/>
        </w:rPr>
        <w:t xml:space="preserve"> consolidación de informe de evaluación final</w:t>
      </w:r>
      <w:r>
        <w:rPr>
          <w:b/>
          <w:color w:val="808080"/>
        </w:rPr>
        <w:t>]</w:t>
      </w:r>
    </w:p>
    <w:p w14:paraId="7890BECB" w14:textId="77777777" w:rsidR="002A00C0" w:rsidRDefault="002A00C0" w:rsidP="002A00C0">
      <w:pPr>
        <w:jc w:val="both"/>
        <w:rPr>
          <w:bCs/>
          <w:lang w:val="es-ES"/>
        </w:rPr>
      </w:pPr>
    </w:p>
    <w:p w14:paraId="63F46B47" w14:textId="77777777" w:rsidR="002A00C0" w:rsidRDefault="002A00C0" w:rsidP="002A00C0">
      <w:pPr>
        <w:rPr>
          <w:b/>
        </w:rPr>
      </w:pPr>
      <w:r>
        <w:rPr>
          <w:b/>
        </w:rPr>
        <w:t xml:space="preserve">ASIGNACION DE PUNTAJE </w:t>
      </w:r>
      <w:r>
        <w:rPr>
          <w:b/>
          <w:color w:val="808080"/>
        </w:rPr>
        <w:t>[Cuando aplique]</w:t>
      </w:r>
    </w:p>
    <w:p w14:paraId="32C4749C" w14:textId="77777777" w:rsidR="002A00C0" w:rsidRDefault="002A00C0" w:rsidP="002A00C0">
      <w:pPr>
        <w:rPr>
          <w:b/>
        </w:rPr>
      </w:pPr>
    </w:p>
    <w:p w14:paraId="35BA5B24" w14:textId="77777777" w:rsidR="002A00C0" w:rsidRDefault="002A00C0" w:rsidP="002A00C0">
      <w:pPr>
        <w:rPr>
          <w:b/>
        </w:rPr>
      </w:pPr>
      <w:r>
        <w:rPr>
          <w:b/>
          <w:color w:val="808080"/>
        </w:rPr>
        <w:t>[Indicar</w:t>
      </w:r>
      <w:r>
        <w:rPr>
          <w:b/>
          <w:color w:val="808080"/>
          <w:lang w:val="es-MX"/>
        </w:rPr>
        <w:t xml:space="preserve"> consolidación de informe de evaluación final</w:t>
      </w:r>
      <w:r>
        <w:rPr>
          <w:b/>
          <w:color w:val="808080"/>
        </w:rPr>
        <w:t>]</w:t>
      </w:r>
    </w:p>
    <w:p w14:paraId="49473F15" w14:textId="77777777" w:rsidR="002A00C0" w:rsidRDefault="002A00C0" w:rsidP="002A00C0">
      <w:pPr>
        <w:rPr>
          <w:b/>
        </w:rPr>
      </w:pPr>
    </w:p>
    <w:p w14:paraId="4D4BDBA6" w14:textId="77777777" w:rsidR="002A00C0" w:rsidRDefault="002A00C0" w:rsidP="002A00C0">
      <w:pPr>
        <w:rPr>
          <w:b/>
        </w:rPr>
      </w:pPr>
      <w:r>
        <w:rPr>
          <w:b/>
        </w:rPr>
        <w:t xml:space="preserve">ORDEN DE ELEGIBILIDAD </w:t>
      </w:r>
    </w:p>
    <w:p w14:paraId="72365308" w14:textId="77777777" w:rsidR="002A00C0" w:rsidRDefault="002A00C0" w:rsidP="002A00C0">
      <w:pPr>
        <w:rPr>
          <w:b/>
        </w:rPr>
      </w:pPr>
    </w:p>
    <w:p w14:paraId="291C510B" w14:textId="77777777" w:rsidR="002A00C0" w:rsidRDefault="002A00C0" w:rsidP="002A00C0">
      <w:pPr>
        <w:rPr>
          <w:b/>
        </w:rPr>
      </w:pPr>
      <w:r>
        <w:rPr>
          <w:b/>
          <w:color w:val="808080"/>
        </w:rPr>
        <w:t>[Indicar</w:t>
      </w:r>
      <w:r>
        <w:rPr>
          <w:b/>
          <w:color w:val="808080"/>
          <w:lang w:val="es-MX"/>
        </w:rPr>
        <w:t xml:space="preserve"> consolidación de informe de evaluación final</w:t>
      </w:r>
      <w:r>
        <w:rPr>
          <w:b/>
          <w:color w:val="808080"/>
        </w:rPr>
        <w:t>]</w:t>
      </w:r>
    </w:p>
    <w:p w14:paraId="3E5DE5A4" w14:textId="77777777" w:rsidR="002A00C0" w:rsidRDefault="002A00C0" w:rsidP="002A00C0">
      <w:pPr>
        <w:rPr>
          <w:b/>
        </w:rPr>
      </w:pPr>
    </w:p>
    <w:p w14:paraId="333FABD5" w14:textId="77777777" w:rsidR="002A00C0" w:rsidRDefault="002A00C0" w:rsidP="002A00C0">
      <w:pPr>
        <w:jc w:val="both"/>
        <w:rPr>
          <w:bCs/>
          <w:lang w:val="es-ES"/>
        </w:rPr>
      </w:pPr>
      <w:r>
        <w:rPr>
          <w:bCs/>
          <w:lang w:val="es-ES"/>
        </w:rPr>
        <w:t xml:space="preserve">Que la Entidad dio respuesta a las observaciones presentadas, previa aprobación del Comité Asesor de Contratación. </w:t>
      </w:r>
      <w:r>
        <w:rPr>
          <w:b/>
          <w:color w:val="808080"/>
        </w:rPr>
        <w:t>[Cuando aplique]</w:t>
      </w:r>
    </w:p>
    <w:p w14:paraId="2CAFC965" w14:textId="77777777" w:rsidR="002A00C0" w:rsidRDefault="002A00C0" w:rsidP="002A00C0">
      <w:pPr>
        <w:jc w:val="both"/>
      </w:pPr>
    </w:p>
    <w:p w14:paraId="6ECDF850" w14:textId="77777777" w:rsidR="002A00C0" w:rsidRDefault="002A00C0" w:rsidP="002A00C0">
      <w:pPr>
        <w:jc w:val="both"/>
      </w:pPr>
      <w:r>
        <w:t xml:space="preserve">Que de conformidad con lo establecido en el artículo 2° del Decreto 399 de 2021, mediante el cual se modifica el artículo 2.2.1.2.1.3.2. del Decreto 1082 de 2015 </w:t>
      </w:r>
      <w:r>
        <w:rPr>
          <w:i/>
        </w:rPr>
        <w:t xml:space="preserve">“Una vez resueltas las </w:t>
      </w:r>
      <w:r>
        <w:rPr>
          <w:i/>
        </w:rPr>
        <w:lastRenderedPageBreak/>
        <w:t>observaciones al informe de evaluación, la entidad adjudicará el contrato mediante acto administrativo al oferente que haya cumplido todos los requisitos exigidos en el pliego de condiciones y haya obtenido el mayor puntaje</w:t>
      </w:r>
      <w:r>
        <w:t>”</w:t>
      </w:r>
    </w:p>
    <w:p w14:paraId="6EBBFFFC" w14:textId="77777777" w:rsidR="002A00C0" w:rsidRDefault="002A00C0" w:rsidP="002A00C0">
      <w:pPr>
        <w:rPr>
          <w:b/>
        </w:rPr>
      </w:pPr>
    </w:p>
    <w:p w14:paraId="3D58482E" w14:textId="77777777" w:rsidR="002A00C0" w:rsidRDefault="002A00C0" w:rsidP="002A00C0">
      <w:pPr>
        <w:jc w:val="both"/>
        <w:rPr>
          <w:bCs/>
          <w:lang w:val="es-ES"/>
        </w:rPr>
      </w:pPr>
      <w:proofErr w:type="gramStart"/>
      <w:r>
        <w:rPr>
          <w:bCs/>
          <w:lang w:val="es-ES"/>
        </w:rPr>
        <w:t>Que</w:t>
      </w:r>
      <w:proofErr w:type="gramEnd"/>
      <w:r>
        <w:rPr>
          <w:bCs/>
          <w:lang w:val="es-ES"/>
        </w:rPr>
        <w:t xml:space="preserve"> durante el proceso, se expidieron </w:t>
      </w:r>
      <w:r>
        <w:rPr>
          <w:b/>
          <w:color w:val="808080"/>
        </w:rPr>
        <w:t>[Indicar</w:t>
      </w:r>
      <w:r>
        <w:rPr>
          <w:b/>
          <w:color w:val="808080"/>
          <w:lang w:val="es-MX"/>
        </w:rPr>
        <w:t xml:space="preserve"> numero de adendas</w:t>
      </w:r>
      <w:r>
        <w:rPr>
          <w:b/>
          <w:color w:val="808080"/>
        </w:rPr>
        <w:t>]</w:t>
      </w:r>
      <w:r>
        <w:rPr>
          <w:bCs/>
          <w:color w:val="0070C0"/>
          <w:lang w:val="es-ES"/>
        </w:rPr>
        <w:t xml:space="preserve"> </w:t>
      </w:r>
      <w:r>
        <w:rPr>
          <w:bCs/>
          <w:lang w:val="es-ES"/>
        </w:rPr>
        <w:t xml:space="preserve">adendas, las cuales se encuentran debidamente publicadas en la plataforma SECOP II. </w:t>
      </w:r>
      <w:r>
        <w:rPr>
          <w:b/>
          <w:color w:val="808080"/>
        </w:rPr>
        <w:t>[Cuando aplique]</w:t>
      </w:r>
    </w:p>
    <w:p w14:paraId="7ED5DA42" w14:textId="77777777" w:rsidR="002A00C0" w:rsidRDefault="002A00C0" w:rsidP="002A00C0">
      <w:pPr>
        <w:jc w:val="both"/>
        <w:rPr>
          <w:color w:val="000000" w:themeColor="text1"/>
        </w:rPr>
      </w:pPr>
    </w:p>
    <w:p w14:paraId="6D23161A" w14:textId="77777777" w:rsidR="002A00C0" w:rsidRDefault="002A00C0" w:rsidP="002A00C0">
      <w:pPr>
        <w:jc w:val="both"/>
        <w:rPr>
          <w:b/>
        </w:rPr>
      </w:pPr>
      <w:r>
        <w:rPr>
          <w:color w:val="000000" w:themeColor="text1"/>
        </w:rPr>
        <w:t>Que verificado el cumplimiento de las etapas pre contractuales de orden legal, así como la aplicación del pliego de condiciones,</w:t>
      </w:r>
      <w:r>
        <w:rPr>
          <w:rFonts w:eastAsia="Times New Roman"/>
          <w:bCs/>
          <w:color w:val="000000" w:themeColor="text1"/>
          <w:lang w:eastAsia="es-CO"/>
        </w:rPr>
        <w:t xml:space="preserve"> </w:t>
      </w:r>
      <w:r>
        <w:rPr>
          <w:bCs/>
        </w:rPr>
        <w:t xml:space="preserve">el Comité Asesor de Contratación, recomendó la adjudicación del contrato, al proponente </w:t>
      </w:r>
      <w:r>
        <w:rPr>
          <w:b/>
          <w:color w:val="808080"/>
        </w:rPr>
        <w:t>[Indicar</w:t>
      </w:r>
      <w:r>
        <w:rPr>
          <w:b/>
          <w:color w:val="808080"/>
          <w:lang w:val="es-MX"/>
        </w:rPr>
        <w:t xml:space="preserve"> nombre y número de identificación del representante legal</w:t>
      </w:r>
      <w:r>
        <w:rPr>
          <w:b/>
          <w:color w:val="808080"/>
        </w:rPr>
        <w:t>]</w:t>
      </w:r>
      <w:r>
        <w:rPr>
          <w:b/>
        </w:rPr>
        <w:t xml:space="preserve"> </w:t>
      </w:r>
      <w:r>
        <w:rPr>
          <w:bCs/>
        </w:rPr>
        <w:t xml:space="preserve">por valor de </w:t>
      </w:r>
      <w:r>
        <w:rPr>
          <w:b/>
          <w:color w:val="808080"/>
        </w:rPr>
        <w:t>[Indicar</w:t>
      </w:r>
      <w:r>
        <w:rPr>
          <w:b/>
          <w:color w:val="808080"/>
          <w:lang w:val="es-MX"/>
        </w:rPr>
        <w:t xml:space="preserve"> el valor del contrato de acuerdo a propuesta económica presentada</w:t>
      </w:r>
      <w:r>
        <w:rPr>
          <w:b/>
          <w:color w:val="808080"/>
        </w:rPr>
        <w:t>]</w:t>
      </w:r>
    </w:p>
    <w:p w14:paraId="7613D4A9" w14:textId="77777777" w:rsidR="002A00C0" w:rsidRDefault="002A00C0" w:rsidP="002A00C0">
      <w:pPr>
        <w:rPr>
          <w:bCs/>
        </w:rPr>
      </w:pPr>
    </w:p>
    <w:p w14:paraId="71D242EA" w14:textId="77777777" w:rsidR="002A00C0" w:rsidRDefault="002A00C0" w:rsidP="002A00C0">
      <w:pPr>
        <w:jc w:val="both"/>
        <w:rPr>
          <w:bCs/>
        </w:rPr>
      </w:pPr>
      <w:r>
        <w:rPr>
          <w:bCs/>
        </w:rPr>
        <w:t>Que, en mérito de lo expuesto,</w:t>
      </w:r>
    </w:p>
    <w:p w14:paraId="2A5DFE06" w14:textId="77777777" w:rsidR="002A00C0" w:rsidRDefault="002A00C0" w:rsidP="002A00C0">
      <w:pPr>
        <w:rPr>
          <w:b/>
        </w:rPr>
      </w:pPr>
    </w:p>
    <w:p w14:paraId="72E6FF1F" w14:textId="77777777" w:rsidR="002A00C0" w:rsidRDefault="002A00C0" w:rsidP="002A00C0">
      <w:pPr>
        <w:jc w:val="center"/>
        <w:rPr>
          <w:b/>
          <w:bCs/>
        </w:rPr>
      </w:pPr>
    </w:p>
    <w:p w14:paraId="22D64B63" w14:textId="77777777" w:rsidR="002A00C0" w:rsidRDefault="002A00C0" w:rsidP="002A00C0">
      <w:pPr>
        <w:jc w:val="center"/>
        <w:rPr>
          <w:b/>
          <w:bCs/>
        </w:rPr>
      </w:pPr>
      <w:r>
        <w:rPr>
          <w:b/>
          <w:bCs/>
        </w:rPr>
        <w:t>RESUELVE:</w:t>
      </w:r>
    </w:p>
    <w:p w14:paraId="1216EA03" w14:textId="77777777" w:rsidR="002A00C0" w:rsidRDefault="002A00C0" w:rsidP="002A00C0">
      <w:pPr>
        <w:rPr>
          <w:b/>
          <w:bCs/>
        </w:rPr>
      </w:pPr>
    </w:p>
    <w:p w14:paraId="141C2ECA" w14:textId="77777777" w:rsidR="002A00C0" w:rsidRDefault="002A00C0" w:rsidP="002A00C0">
      <w:pPr>
        <w:jc w:val="both"/>
        <w:rPr>
          <w:b/>
        </w:rPr>
      </w:pPr>
      <w:r>
        <w:rPr>
          <w:b/>
          <w:bCs/>
        </w:rPr>
        <w:t xml:space="preserve">ARTÍCULO PRIMERO: </w:t>
      </w:r>
      <w:r>
        <w:rPr>
          <w:bCs/>
        </w:rPr>
        <w:t xml:space="preserve">Adjudicar como resultado del proceso de </w:t>
      </w:r>
      <w:r>
        <w:rPr>
          <w:b/>
          <w:color w:val="808080"/>
        </w:rPr>
        <w:t xml:space="preserve">[Indicar modalidad y Número del Proceso de Selección] </w:t>
      </w:r>
      <w:r>
        <w:t>el contrato</w:t>
      </w:r>
      <w:r>
        <w:rPr>
          <w:b/>
        </w:rPr>
        <w:t xml:space="preserve"> </w:t>
      </w:r>
      <w:r>
        <w:rPr>
          <w:bCs/>
        </w:rPr>
        <w:t xml:space="preserve">cuyo objeto es </w:t>
      </w:r>
      <w:r>
        <w:rPr>
          <w:b/>
          <w:color w:val="808080"/>
        </w:rPr>
        <w:t>[Indicar el objeto del proceso de acuerdo con lo establecido en los Estudios Previos]</w:t>
      </w:r>
      <w:r>
        <w:rPr>
          <w:bCs/>
          <w:lang w:val="es-MX"/>
        </w:rPr>
        <w:t xml:space="preserve"> </w:t>
      </w:r>
      <w:r>
        <w:rPr>
          <w:bCs/>
        </w:rPr>
        <w:t xml:space="preserve">al proponente </w:t>
      </w:r>
      <w:r>
        <w:rPr>
          <w:b/>
          <w:color w:val="808080"/>
        </w:rPr>
        <w:t>[Indicar</w:t>
      </w:r>
      <w:r>
        <w:rPr>
          <w:b/>
          <w:color w:val="808080"/>
          <w:lang w:val="es-MX"/>
        </w:rPr>
        <w:t xml:space="preserve"> nombre y número de identificación del representante legal</w:t>
      </w:r>
      <w:r>
        <w:rPr>
          <w:b/>
          <w:color w:val="808080"/>
        </w:rPr>
        <w:t>]</w:t>
      </w:r>
      <w:r>
        <w:rPr>
          <w:b/>
        </w:rPr>
        <w:t xml:space="preserve"> </w:t>
      </w:r>
      <w:r>
        <w:rPr>
          <w:bCs/>
        </w:rPr>
        <w:t xml:space="preserve">por valor de </w:t>
      </w:r>
      <w:r>
        <w:rPr>
          <w:b/>
          <w:color w:val="808080"/>
        </w:rPr>
        <w:t>[Indicar</w:t>
      </w:r>
      <w:r>
        <w:rPr>
          <w:b/>
          <w:color w:val="808080"/>
          <w:lang w:val="es-MX"/>
        </w:rPr>
        <w:t xml:space="preserve"> el valor del contrato de acuerdo a propuesta económica presentada</w:t>
      </w:r>
      <w:r>
        <w:rPr>
          <w:b/>
          <w:color w:val="808080"/>
        </w:rPr>
        <w:t>]</w:t>
      </w:r>
      <w:r>
        <w:rPr>
          <w:bCs/>
        </w:rPr>
        <w:t>, lo anterior de conformidad a la propuesta presentada y las condiciones establecidas en el pliego de condiciones.</w:t>
      </w:r>
    </w:p>
    <w:p w14:paraId="183BA99E" w14:textId="77777777" w:rsidR="002A00C0" w:rsidRDefault="002A00C0" w:rsidP="002A00C0">
      <w:pPr>
        <w:jc w:val="both"/>
        <w:rPr>
          <w:b/>
          <w:bCs/>
        </w:rPr>
      </w:pPr>
    </w:p>
    <w:p w14:paraId="43E6C8A6" w14:textId="77777777" w:rsidR="002A00C0" w:rsidRDefault="002A00C0" w:rsidP="002A00C0">
      <w:pPr>
        <w:jc w:val="both"/>
        <w:rPr>
          <w:bCs/>
        </w:rPr>
      </w:pPr>
      <w:r>
        <w:rPr>
          <w:b/>
          <w:bCs/>
        </w:rPr>
        <w:t xml:space="preserve">PARAGRAFO. </w:t>
      </w:r>
      <w:r>
        <w:rPr>
          <w:bCs/>
        </w:rPr>
        <w:t>El presente Acto de Adjudicación es de carácter irrevocable y obliga a la Entidad y al Adjudicatario.</w:t>
      </w:r>
    </w:p>
    <w:p w14:paraId="07AC4F44" w14:textId="77777777" w:rsidR="002A00C0" w:rsidRDefault="002A00C0" w:rsidP="002A00C0">
      <w:pPr>
        <w:jc w:val="both"/>
        <w:rPr>
          <w:b/>
          <w:bCs/>
        </w:rPr>
      </w:pPr>
    </w:p>
    <w:p w14:paraId="786997B3" w14:textId="77777777" w:rsidR="002A00C0" w:rsidRDefault="002A00C0" w:rsidP="002A00C0">
      <w:pPr>
        <w:jc w:val="both"/>
        <w:rPr>
          <w:b/>
          <w:bCs/>
        </w:rPr>
      </w:pPr>
      <w:r>
        <w:rPr>
          <w:b/>
          <w:bCs/>
        </w:rPr>
        <w:t xml:space="preserve">ARTICULO SEGUNDO: </w:t>
      </w:r>
      <w:r>
        <w:rPr>
          <w:bCs/>
        </w:rPr>
        <w:t xml:space="preserve">Publicar el presente acto administrativo en la plataforma SECOP II y póngase a disposición de los interesados en Departamento Administrativo de Contratación del Departamento de Nariño </w:t>
      </w:r>
    </w:p>
    <w:p w14:paraId="05EDB07B" w14:textId="77777777" w:rsidR="002A00C0" w:rsidRDefault="002A00C0" w:rsidP="002A00C0">
      <w:pPr>
        <w:jc w:val="both"/>
        <w:rPr>
          <w:b/>
          <w:bCs/>
        </w:rPr>
      </w:pPr>
    </w:p>
    <w:p w14:paraId="0A981B4E" w14:textId="77777777" w:rsidR="002A00C0" w:rsidRDefault="002A00C0" w:rsidP="002A00C0">
      <w:pPr>
        <w:jc w:val="both"/>
        <w:rPr>
          <w:b/>
          <w:bCs/>
        </w:rPr>
      </w:pPr>
      <w:r>
        <w:rPr>
          <w:b/>
          <w:bCs/>
        </w:rPr>
        <w:t xml:space="preserve">ARTÍCULO TERCERO: </w:t>
      </w:r>
      <w:r>
        <w:rPr>
          <w:bCs/>
        </w:rPr>
        <w:t>Contra el presente acto no procede recurso alguno.</w:t>
      </w:r>
    </w:p>
    <w:p w14:paraId="085C30CB" w14:textId="77777777" w:rsidR="002A00C0" w:rsidRDefault="002A00C0" w:rsidP="002A00C0">
      <w:pPr>
        <w:jc w:val="both"/>
        <w:rPr>
          <w:bCs/>
        </w:rPr>
      </w:pPr>
    </w:p>
    <w:p w14:paraId="53C88ABA" w14:textId="77777777" w:rsidR="002A00C0" w:rsidRDefault="002A00C0" w:rsidP="002A00C0">
      <w:pPr>
        <w:jc w:val="both"/>
        <w:rPr>
          <w:bCs/>
        </w:rPr>
      </w:pPr>
      <w:r>
        <w:rPr>
          <w:b/>
          <w:bCs/>
        </w:rPr>
        <w:t>ARTÍCULO CUARTO:</w:t>
      </w:r>
      <w:r>
        <w:rPr>
          <w:bCs/>
        </w:rPr>
        <w:t xml:space="preserve"> </w:t>
      </w:r>
      <w:r>
        <w:rPr>
          <w:rFonts w:eastAsia="Calibri"/>
          <w:bCs/>
          <w:color w:val="000000" w:themeColor="text1"/>
        </w:rPr>
        <w:t>La presente Resolución rige a partir de la fecha de su expedición.</w:t>
      </w:r>
    </w:p>
    <w:p w14:paraId="4F7ED723" w14:textId="77777777" w:rsidR="002A00C0" w:rsidRDefault="002A00C0" w:rsidP="002A00C0">
      <w:pPr>
        <w:jc w:val="both"/>
        <w:rPr>
          <w:b/>
          <w:bCs/>
        </w:rPr>
      </w:pPr>
    </w:p>
    <w:p w14:paraId="50104430" w14:textId="77777777" w:rsidR="002A00C0" w:rsidRDefault="002A00C0" w:rsidP="002A00C0">
      <w:pPr>
        <w:jc w:val="both"/>
      </w:pPr>
      <w:r>
        <w:t xml:space="preserve">Dada en Pasto, </w:t>
      </w:r>
      <w:r>
        <w:rPr>
          <w:b/>
          <w:color w:val="808080" w:themeColor="background1" w:themeShade="80"/>
        </w:rPr>
        <w:t>[Indicar fecha de suscripción]</w:t>
      </w:r>
    </w:p>
    <w:p w14:paraId="1B14C38D" w14:textId="77777777" w:rsidR="002A00C0" w:rsidRDefault="002A00C0" w:rsidP="002A00C0">
      <w:pPr>
        <w:jc w:val="both"/>
      </w:pPr>
    </w:p>
    <w:p w14:paraId="069EB119" w14:textId="77777777" w:rsidR="002A00C0" w:rsidRDefault="002A00C0" w:rsidP="002A00C0">
      <w:pPr>
        <w:jc w:val="center"/>
        <w:rPr>
          <w:b/>
        </w:rPr>
      </w:pPr>
      <w:r>
        <w:rPr>
          <w:b/>
        </w:rPr>
        <w:t>PUBLÍQUESE Y CÚMPLASE</w:t>
      </w:r>
    </w:p>
    <w:p w14:paraId="10FCBA64" w14:textId="77777777" w:rsidR="002A00C0" w:rsidRDefault="002A00C0" w:rsidP="002A00C0">
      <w:pPr>
        <w:jc w:val="center"/>
      </w:pPr>
    </w:p>
    <w:p w14:paraId="4A874B8B" w14:textId="77777777" w:rsidR="002A00C0" w:rsidRDefault="002A00C0" w:rsidP="002A00C0">
      <w:pPr>
        <w:jc w:val="both"/>
      </w:pPr>
    </w:p>
    <w:p w14:paraId="4369FCB2" w14:textId="77777777" w:rsidR="002A00C0" w:rsidRDefault="002A00C0" w:rsidP="002A00C0">
      <w:pPr>
        <w:jc w:val="both"/>
      </w:pPr>
    </w:p>
    <w:p w14:paraId="54101367" w14:textId="77777777" w:rsidR="002A00C0" w:rsidRDefault="002A00C0" w:rsidP="002A00C0">
      <w:pPr>
        <w:jc w:val="both"/>
      </w:pPr>
    </w:p>
    <w:p w14:paraId="07C52EFD" w14:textId="77777777" w:rsidR="002A00C0" w:rsidRDefault="002A00C0" w:rsidP="002A00C0">
      <w:pPr>
        <w:jc w:val="center"/>
        <w:rPr>
          <w:b/>
          <w:color w:val="808080" w:themeColor="background1" w:themeShade="80"/>
        </w:rPr>
      </w:pPr>
      <w:r>
        <w:rPr>
          <w:b/>
          <w:color w:val="808080" w:themeColor="background1" w:themeShade="80"/>
        </w:rPr>
        <w:t>[Indicar nombre del Ordenador del Gasto]</w:t>
      </w:r>
    </w:p>
    <w:p w14:paraId="32A847D9" w14:textId="77777777" w:rsidR="002A00C0" w:rsidRDefault="002A00C0" w:rsidP="002A00C0">
      <w:pPr>
        <w:jc w:val="center"/>
        <w:rPr>
          <w:b/>
          <w:color w:val="808080" w:themeColor="background1" w:themeShade="80"/>
        </w:rPr>
      </w:pPr>
      <w:r>
        <w:rPr>
          <w:b/>
          <w:color w:val="808080" w:themeColor="background1" w:themeShade="80"/>
        </w:rPr>
        <w:t>[Indicar cargo]</w:t>
      </w:r>
    </w:p>
    <w:p w14:paraId="7CD9228D" w14:textId="77777777" w:rsidR="002A00C0" w:rsidRDefault="002A00C0" w:rsidP="002A00C0">
      <w:pPr>
        <w:jc w:val="both"/>
      </w:pPr>
    </w:p>
    <w:p w14:paraId="310F6972" w14:textId="77777777" w:rsidR="002A00C0" w:rsidRDefault="002A00C0" w:rsidP="002A00C0">
      <w:pPr>
        <w:jc w:val="both"/>
      </w:pPr>
    </w:p>
    <w:p w14:paraId="374CF562" w14:textId="77777777" w:rsidR="002A00C0" w:rsidRDefault="002A00C0" w:rsidP="002A00C0">
      <w:pPr>
        <w:jc w:val="both"/>
      </w:pPr>
      <w:r>
        <w:t xml:space="preserve">Proyectó: </w:t>
      </w:r>
    </w:p>
    <w:p w14:paraId="1E6E8892" w14:textId="77777777" w:rsidR="002A00C0" w:rsidRDefault="002A00C0" w:rsidP="002A00C0">
      <w:pPr>
        <w:jc w:val="both"/>
        <w:rPr>
          <w:b/>
          <w:color w:val="808080" w:themeColor="background1" w:themeShade="80"/>
        </w:rPr>
      </w:pPr>
      <w:r>
        <w:rPr>
          <w:b/>
          <w:color w:val="808080" w:themeColor="background1" w:themeShade="80"/>
        </w:rPr>
        <w:t>[Indicar abogado y dependencia que proyecta]</w:t>
      </w:r>
    </w:p>
    <w:p w14:paraId="5410A312" w14:textId="09E70D80" w:rsidR="006D771E" w:rsidRDefault="006D771E" w:rsidP="009626DC">
      <w:pPr>
        <w:pStyle w:val="Estilo1gn"/>
        <w:jc w:val="both"/>
      </w:pPr>
    </w:p>
    <w:sectPr w:rsidR="006D771E"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CD0EC" w14:textId="77777777" w:rsidR="003775B0" w:rsidRDefault="003775B0">
      <w:r>
        <w:separator/>
      </w:r>
    </w:p>
  </w:endnote>
  <w:endnote w:type="continuationSeparator" w:id="0">
    <w:p w14:paraId="5BF6F174" w14:textId="77777777" w:rsidR="003775B0" w:rsidRDefault="0037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4084"/>
      <w:gridCol w:w="4179"/>
    </w:tblGrid>
    <w:tr w:rsidR="00DA60B7" w:rsidRPr="003B3D4A" w14:paraId="7FAC3F34" w14:textId="77777777" w:rsidTr="00DA60B7">
      <w:tc>
        <w:tcPr>
          <w:tcW w:w="2471" w:type="pct"/>
          <w:vAlign w:val="center"/>
        </w:tcPr>
        <w:p w14:paraId="30622D6B" w14:textId="77777777" w:rsidR="005B5694" w:rsidRDefault="00DA60B7" w:rsidP="00DA60B7">
          <w:pPr>
            <w:pStyle w:val="Encabezado"/>
            <w:jc w:val="center"/>
            <w:rPr>
              <w:b/>
              <w:bCs/>
              <w:sz w:val="16"/>
              <w:szCs w:val="16"/>
            </w:rPr>
          </w:pPr>
          <w:bookmarkStart w:id="1" w:name="_Hlk71052175"/>
          <w:r w:rsidRPr="003B3D4A">
            <w:rPr>
              <w:b/>
              <w:bCs/>
              <w:sz w:val="16"/>
              <w:szCs w:val="16"/>
            </w:rPr>
            <w:t>PROCESO ASOCIADO:</w:t>
          </w:r>
          <w:r w:rsidR="0061701E">
            <w:rPr>
              <w:b/>
              <w:bCs/>
              <w:sz w:val="16"/>
              <w:szCs w:val="16"/>
            </w:rPr>
            <w:t xml:space="preserve"> </w:t>
          </w:r>
        </w:p>
        <w:p w14:paraId="5C755B1A" w14:textId="41751FFD" w:rsidR="00DA60B7" w:rsidRPr="005B5694" w:rsidRDefault="0061701E" w:rsidP="005B5694">
          <w:pPr>
            <w:pStyle w:val="Encabezado"/>
            <w:jc w:val="center"/>
            <w:rPr>
              <w:b/>
              <w:bCs/>
              <w:sz w:val="16"/>
              <w:szCs w:val="16"/>
            </w:rPr>
          </w:pPr>
          <w:r>
            <w:rPr>
              <w:b/>
              <w:bCs/>
              <w:sz w:val="16"/>
              <w:szCs w:val="16"/>
            </w:rPr>
            <w:t xml:space="preserve">GESTION DE CONTRATACION </w:t>
          </w:r>
        </w:p>
      </w:tc>
      <w:tc>
        <w:tcPr>
          <w:tcW w:w="2529" w:type="pct"/>
          <w:vAlign w:val="center"/>
        </w:tcPr>
        <w:p w14:paraId="00FAC13B" w14:textId="77777777" w:rsidR="005B5694" w:rsidRDefault="00DA60B7" w:rsidP="00DA60B7">
          <w:pPr>
            <w:pStyle w:val="Encabezado"/>
            <w:jc w:val="center"/>
            <w:rPr>
              <w:b/>
              <w:bCs/>
              <w:sz w:val="16"/>
              <w:szCs w:val="16"/>
            </w:rPr>
          </w:pPr>
          <w:r w:rsidRPr="003B3D4A">
            <w:rPr>
              <w:b/>
              <w:bCs/>
              <w:sz w:val="16"/>
              <w:szCs w:val="16"/>
            </w:rPr>
            <w:t>DEPENDENCIA ASOCIADA:</w:t>
          </w:r>
          <w:r w:rsidR="0061701E">
            <w:rPr>
              <w:b/>
              <w:bCs/>
              <w:sz w:val="16"/>
              <w:szCs w:val="16"/>
            </w:rPr>
            <w:t xml:space="preserve"> </w:t>
          </w:r>
        </w:p>
        <w:p w14:paraId="122A6689" w14:textId="2ED3AB22" w:rsidR="00DA60B7" w:rsidRPr="005B5694" w:rsidRDefault="0061701E" w:rsidP="005B5694">
          <w:pPr>
            <w:pStyle w:val="Encabezado"/>
            <w:jc w:val="center"/>
            <w:rPr>
              <w:b/>
              <w:bCs/>
              <w:sz w:val="16"/>
              <w:szCs w:val="16"/>
            </w:rPr>
          </w:pPr>
          <w:r>
            <w:rPr>
              <w:b/>
              <w:bCs/>
              <w:sz w:val="16"/>
              <w:szCs w:val="16"/>
            </w:rPr>
            <w:t>DEPARTAMENTO ADMINISTRATIVO DE CONTRATACION DAC</w:t>
          </w:r>
        </w:p>
      </w:tc>
    </w:tr>
    <w:bookmarkEnd w:id="1"/>
  </w:tbl>
  <w:p w14:paraId="419DC95B"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432E9" w14:textId="77777777" w:rsidR="003775B0" w:rsidRDefault="003775B0">
      <w:r>
        <w:separator/>
      </w:r>
    </w:p>
  </w:footnote>
  <w:footnote w:type="continuationSeparator" w:id="0">
    <w:p w14:paraId="17627D50" w14:textId="77777777" w:rsidR="003775B0" w:rsidRDefault="00377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F423D2" w14:paraId="12F59F76" w14:textId="77777777" w:rsidTr="002D38A1">
      <w:trPr>
        <w:trHeight w:val="410"/>
      </w:trPr>
      <w:tc>
        <w:tcPr>
          <w:tcW w:w="2127" w:type="dxa"/>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center"/>
        </w:tcPr>
        <w:p w14:paraId="430A9280" w14:textId="497B7FA7" w:rsidR="000114E3" w:rsidRPr="00E267C4" w:rsidRDefault="00E267C4" w:rsidP="00A00E66">
          <w:pPr>
            <w:jc w:val="center"/>
            <w:rPr>
              <w:b/>
              <w:bCs/>
            </w:rPr>
          </w:pPr>
          <w:r w:rsidRPr="00E267C4">
            <w:rPr>
              <w:b/>
              <w:bCs/>
            </w:rPr>
            <w:t xml:space="preserve">RESOLUCION DE ADJUDICACION </w:t>
          </w:r>
          <w:r w:rsidR="002A00C0">
            <w:rPr>
              <w:b/>
              <w:bCs/>
            </w:rPr>
            <w:t xml:space="preserve">CONCURSO DE MERITOS </w:t>
          </w:r>
        </w:p>
      </w:tc>
      <w:tc>
        <w:tcPr>
          <w:tcW w:w="2268" w:type="dxa"/>
          <w:vAlign w:val="center"/>
        </w:tcPr>
        <w:p w14:paraId="07A2FDF7" w14:textId="58934120" w:rsidR="000114E3" w:rsidRPr="00306A7C" w:rsidRDefault="000114E3" w:rsidP="000114E3">
          <w:pPr>
            <w:rPr>
              <w:b/>
              <w:bCs/>
              <w:sz w:val="16"/>
              <w:szCs w:val="16"/>
            </w:rPr>
          </w:pPr>
          <w:r w:rsidRPr="00306A7C">
            <w:rPr>
              <w:b/>
              <w:bCs/>
              <w:sz w:val="16"/>
              <w:szCs w:val="16"/>
            </w:rPr>
            <w:t xml:space="preserve">CÓDIGO: </w:t>
          </w:r>
          <w:r w:rsidR="0061701E">
            <w:rPr>
              <w:b/>
              <w:bCs/>
              <w:sz w:val="16"/>
              <w:szCs w:val="16"/>
            </w:rPr>
            <w:t>GDC-F-4</w:t>
          </w:r>
          <w:r w:rsidR="005E616B">
            <w:rPr>
              <w:b/>
              <w:bCs/>
              <w:sz w:val="16"/>
              <w:szCs w:val="16"/>
            </w:rPr>
            <w:t>8</w:t>
          </w:r>
        </w:p>
      </w:tc>
    </w:tr>
    <w:tr w:rsidR="000114E3" w:rsidRPr="00F423D2" w14:paraId="452BE326" w14:textId="77777777" w:rsidTr="002D38A1">
      <w:trPr>
        <w:trHeight w:val="414"/>
      </w:trPr>
      <w:tc>
        <w:tcPr>
          <w:tcW w:w="2127" w:type="dxa"/>
          <w:vMerge/>
          <w:shd w:val="clear" w:color="auto" w:fill="auto"/>
        </w:tcPr>
        <w:p w14:paraId="73F32437" w14:textId="77777777" w:rsidR="000114E3" w:rsidRPr="00F423D2" w:rsidRDefault="000114E3" w:rsidP="000114E3">
          <w:pPr>
            <w:pStyle w:val="Encabezado"/>
            <w:rPr>
              <w:sz w:val="18"/>
              <w:szCs w:val="18"/>
            </w:rPr>
          </w:pPr>
        </w:p>
      </w:tc>
      <w:tc>
        <w:tcPr>
          <w:tcW w:w="3827" w:type="dxa"/>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2268" w:type="dxa"/>
          <w:vAlign w:val="center"/>
        </w:tcPr>
        <w:p w14:paraId="00D6A2B0" w14:textId="38148482" w:rsidR="000114E3" w:rsidRPr="00306A7C" w:rsidRDefault="000114E3" w:rsidP="000114E3">
          <w:pPr>
            <w:rPr>
              <w:b/>
              <w:bCs/>
              <w:sz w:val="16"/>
              <w:szCs w:val="16"/>
            </w:rPr>
          </w:pPr>
          <w:r w:rsidRPr="00306A7C">
            <w:rPr>
              <w:b/>
              <w:bCs/>
              <w:sz w:val="16"/>
              <w:szCs w:val="16"/>
            </w:rPr>
            <w:t xml:space="preserve">VERSIÓN: </w:t>
          </w:r>
          <w:r w:rsidR="0061701E">
            <w:rPr>
              <w:b/>
              <w:bCs/>
              <w:sz w:val="16"/>
              <w:szCs w:val="16"/>
            </w:rPr>
            <w:t>01</w:t>
          </w:r>
        </w:p>
      </w:tc>
    </w:tr>
    <w:tr w:rsidR="000114E3" w:rsidRPr="00F423D2" w14:paraId="73F8CFF4" w14:textId="77777777" w:rsidTr="002D38A1">
      <w:trPr>
        <w:trHeight w:val="432"/>
      </w:trPr>
      <w:tc>
        <w:tcPr>
          <w:tcW w:w="2127" w:type="dxa"/>
          <w:vMerge/>
          <w:shd w:val="clear" w:color="auto" w:fill="auto"/>
          <w:vAlign w:val="center"/>
        </w:tcPr>
        <w:p w14:paraId="3FB5FEE6" w14:textId="77777777" w:rsidR="000114E3" w:rsidRPr="00F423D2" w:rsidRDefault="000114E3" w:rsidP="000114E3">
          <w:pPr>
            <w:pStyle w:val="Encabezado"/>
          </w:pPr>
        </w:p>
      </w:tc>
      <w:tc>
        <w:tcPr>
          <w:tcW w:w="3827" w:type="dxa"/>
          <w:vMerge/>
          <w:shd w:val="clear" w:color="auto" w:fill="auto"/>
          <w:vAlign w:val="center"/>
        </w:tcPr>
        <w:p w14:paraId="4400978B" w14:textId="77777777" w:rsidR="000114E3" w:rsidRPr="00345FA8" w:rsidRDefault="000114E3" w:rsidP="000114E3">
          <w:pPr>
            <w:jc w:val="center"/>
            <w:rPr>
              <w:b/>
            </w:rPr>
          </w:pPr>
        </w:p>
      </w:tc>
      <w:tc>
        <w:tcPr>
          <w:tcW w:w="2268" w:type="dxa"/>
          <w:vAlign w:val="center"/>
        </w:tcPr>
        <w:p w14:paraId="2DCB525A" w14:textId="77777777" w:rsidR="000114E3" w:rsidRDefault="000114E3" w:rsidP="000114E3">
          <w:pPr>
            <w:rPr>
              <w:b/>
              <w:bCs/>
              <w:sz w:val="16"/>
              <w:szCs w:val="16"/>
            </w:rPr>
          </w:pPr>
          <w:r w:rsidRPr="00306A7C">
            <w:rPr>
              <w:b/>
              <w:bCs/>
              <w:sz w:val="16"/>
              <w:szCs w:val="16"/>
            </w:rPr>
            <w:t>FECHA VERSIÓN:</w:t>
          </w:r>
          <w:r>
            <w:rPr>
              <w:b/>
              <w:bCs/>
              <w:sz w:val="16"/>
              <w:szCs w:val="16"/>
            </w:rPr>
            <w:t xml:space="preserve"> </w:t>
          </w:r>
        </w:p>
        <w:p w14:paraId="65C28F1A" w14:textId="2EABE63A" w:rsidR="005B5694" w:rsidRPr="00306A7C" w:rsidRDefault="005B5694" w:rsidP="000114E3">
          <w:pPr>
            <w:rPr>
              <w:b/>
              <w:bCs/>
              <w:sz w:val="16"/>
              <w:szCs w:val="16"/>
            </w:rPr>
          </w:pPr>
          <w:r>
            <w:rPr>
              <w:b/>
              <w:bCs/>
              <w:sz w:val="16"/>
              <w:szCs w:val="16"/>
            </w:rPr>
            <w:t>27/07/2022</w:t>
          </w:r>
        </w:p>
      </w:tc>
    </w:tr>
    <w:tr w:rsidR="000114E3" w:rsidRPr="00F423D2" w14:paraId="41133533" w14:textId="77777777" w:rsidTr="002D38A1">
      <w:trPr>
        <w:trHeight w:val="399"/>
      </w:trPr>
      <w:tc>
        <w:tcPr>
          <w:tcW w:w="2127" w:type="dxa"/>
          <w:vMerge/>
          <w:shd w:val="clear" w:color="auto" w:fill="auto"/>
        </w:tcPr>
        <w:p w14:paraId="2B4EB8FB" w14:textId="77777777" w:rsidR="000114E3" w:rsidRPr="00F423D2" w:rsidRDefault="000114E3" w:rsidP="000114E3">
          <w:pPr>
            <w:pStyle w:val="Encabezado"/>
          </w:pPr>
        </w:p>
      </w:tc>
      <w:tc>
        <w:tcPr>
          <w:tcW w:w="3827" w:type="dxa"/>
          <w:vMerge/>
          <w:shd w:val="clear" w:color="auto" w:fill="auto"/>
          <w:vAlign w:val="center"/>
        </w:tcPr>
        <w:p w14:paraId="061B3A0C" w14:textId="77777777" w:rsidR="000114E3" w:rsidRPr="00306A7C" w:rsidRDefault="000114E3" w:rsidP="000114E3">
          <w:pPr>
            <w:pStyle w:val="Encabezado"/>
            <w:rPr>
              <w:sz w:val="16"/>
              <w:szCs w:val="16"/>
            </w:rPr>
          </w:pPr>
        </w:p>
      </w:tc>
      <w:tc>
        <w:tcPr>
          <w:tcW w:w="2268" w:type="dxa"/>
          <w:vAlign w:val="center"/>
        </w:tcPr>
        <w:p w14:paraId="5D8E8F10" w14:textId="79CFBD99"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3917A2E"/>
    <w:multiLevelType w:val="hybridMultilevel"/>
    <w:tmpl w:val="74A8C186"/>
    <w:lvl w:ilvl="0" w:tplc="D6ECDC0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4D2BFC"/>
    <w:multiLevelType w:val="hybridMultilevel"/>
    <w:tmpl w:val="26804EC4"/>
    <w:lvl w:ilvl="0" w:tplc="2620F25C">
      <w:start w:val="1"/>
      <w:numFmt w:val="decimal"/>
      <w:lvlText w:val="%1."/>
      <w:lvlJc w:val="left"/>
      <w:pPr>
        <w:ind w:left="360" w:hanging="360"/>
      </w:pPr>
      <w:rPr>
        <w:rFonts w:ascii="Arial" w:eastAsia="Times New Roman" w:hAnsi="Arial" w:cs="Arial"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4"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6"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7"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10"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1"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2"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3"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5"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2BDA7AAB"/>
    <w:multiLevelType w:val="hybridMultilevel"/>
    <w:tmpl w:val="B1BE40DC"/>
    <w:lvl w:ilvl="0" w:tplc="8DACA648">
      <w:start w:val="1"/>
      <w:numFmt w:val="decimal"/>
      <w:lvlText w:val="%1."/>
      <w:lvlJc w:val="left"/>
      <w:pPr>
        <w:ind w:left="360" w:hanging="360"/>
      </w:pPr>
      <w:rPr>
        <w:rFonts w:ascii="Arial" w:eastAsia="Times New Roman" w:hAnsi="Arial" w:cs="Arial" w:hint="default"/>
        <w:b/>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8"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20"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4"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6"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7"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1"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2"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3"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4"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7"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9"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40"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6"/>
  </w:num>
  <w:num w:numId="2">
    <w:abstractNumId w:val="9"/>
  </w:num>
  <w:num w:numId="3">
    <w:abstractNumId w:val="38"/>
  </w:num>
  <w:num w:numId="4">
    <w:abstractNumId w:val="33"/>
  </w:num>
  <w:num w:numId="5">
    <w:abstractNumId w:val="14"/>
  </w:num>
  <w:num w:numId="6">
    <w:abstractNumId w:val="17"/>
  </w:num>
  <w:num w:numId="7">
    <w:abstractNumId w:val="31"/>
  </w:num>
  <w:num w:numId="8">
    <w:abstractNumId w:val="25"/>
  </w:num>
  <w:num w:numId="9">
    <w:abstractNumId w:val="23"/>
  </w:num>
  <w:num w:numId="10">
    <w:abstractNumId w:val="30"/>
  </w:num>
  <w:num w:numId="11">
    <w:abstractNumId w:val="19"/>
  </w:num>
  <w:num w:numId="12">
    <w:abstractNumId w:val="39"/>
  </w:num>
  <w:num w:numId="13">
    <w:abstractNumId w:val="0"/>
  </w:num>
  <w:num w:numId="14">
    <w:abstractNumId w:val="32"/>
  </w:num>
  <w:num w:numId="15">
    <w:abstractNumId w:val="28"/>
  </w:num>
  <w:num w:numId="16">
    <w:abstractNumId w:val="36"/>
  </w:num>
  <w:num w:numId="17">
    <w:abstractNumId w:val="27"/>
  </w:num>
  <w:num w:numId="18">
    <w:abstractNumId w:val="11"/>
  </w:num>
  <w:num w:numId="19">
    <w:abstractNumId w:val="29"/>
  </w:num>
  <w:num w:numId="20">
    <w:abstractNumId w:val="5"/>
  </w:num>
  <w:num w:numId="21">
    <w:abstractNumId w:val="40"/>
  </w:num>
  <w:num w:numId="22">
    <w:abstractNumId w:val="34"/>
  </w:num>
  <w:num w:numId="23">
    <w:abstractNumId w:val="3"/>
  </w:num>
  <w:num w:numId="24">
    <w:abstractNumId w:val="41"/>
  </w:num>
  <w:num w:numId="25">
    <w:abstractNumId w:val="13"/>
  </w:num>
  <w:num w:numId="26">
    <w:abstractNumId w:val="15"/>
  </w:num>
  <w:num w:numId="27">
    <w:abstractNumId w:val="4"/>
  </w:num>
  <w:num w:numId="28">
    <w:abstractNumId w:val="7"/>
  </w:num>
  <w:num w:numId="29">
    <w:abstractNumId w:val="8"/>
  </w:num>
  <w:num w:numId="30">
    <w:abstractNumId w:val="10"/>
  </w:num>
  <w:num w:numId="31">
    <w:abstractNumId w:val="20"/>
  </w:num>
  <w:num w:numId="32">
    <w:abstractNumId w:val="35"/>
  </w:num>
  <w:num w:numId="33">
    <w:abstractNumId w:val="21"/>
  </w:num>
  <w:num w:numId="34">
    <w:abstractNumId w:val="42"/>
  </w:num>
  <w:num w:numId="35">
    <w:abstractNumId w:val="37"/>
  </w:num>
  <w:num w:numId="36">
    <w:abstractNumId w:val="12"/>
  </w:num>
  <w:num w:numId="37">
    <w:abstractNumId w:val="22"/>
  </w:num>
  <w:num w:numId="38">
    <w:abstractNumId w:val="18"/>
  </w:num>
  <w:num w:numId="39">
    <w:abstractNumId w:val="6"/>
  </w:num>
  <w:num w:numId="40">
    <w:abstractNumId w:val="43"/>
  </w:num>
  <w:num w:numId="41">
    <w:abstractNumId w:val="24"/>
  </w:num>
  <w:num w:numId="42">
    <w:abstractNumId w:val="2"/>
  </w:num>
  <w:num w:numId="43">
    <w:abstractNumId w:val="16"/>
  </w:num>
  <w:num w:numId="44">
    <w:abstractNumId w:val="1"/>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A040B"/>
    <w:rsid w:val="000C63B7"/>
    <w:rsid w:val="000C7CCD"/>
    <w:rsid w:val="000D1710"/>
    <w:rsid w:val="000F3D6B"/>
    <w:rsid w:val="000F75B8"/>
    <w:rsid w:val="00100B75"/>
    <w:rsid w:val="00105C6B"/>
    <w:rsid w:val="00105D1C"/>
    <w:rsid w:val="00111516"/>
    <w:rsid w:val="00135FE9"/>
    <w:rsid w:val="00137596"/>
    <w:rsid w:val="00147D62"/>
    <w:rsid w:val="00150268"/>
    <w:rsid w:val="00164777"/>
    <w:rsid w:val="00173D44"/>
    <w:rsid w:val="00173E37"/>
    <w:rsid w:val="001832D1"/>
    <w:rsid w:val="00184365"/>
    <w:rsid w:val="00184941"/>
    <w:rsid w:val="001A4CD0"/>
    <w:rsid w:val="001A60C1"/>
    <w:rsid w:val="001B411D"/>
    <w:rsid w:val="001B7100"/>
    <w:rsid w:val="001C3BD8"/>
    <w:rsid w:val="001D26A9"/>
    <w:rsid w:val="001D3362"/>
    <w:rsid w:val="001E4AC5"/>
    <w:rsid w:val="001E6929"/>
    <w:rsid w:val="001F44BB"/>
    <w:rsid w:val="002143B3"/>
    <w:rsid w:val="002146FE"/>
    <w:rsid w:val="00216DD1"/>
    <w:rsid w:val="0022306F"/>
    <w:rsid w:val="002230AC"/>
    <w:rsid w:val="00233160"/>
    <w:rsid w:val="00236790"/>
    <w:rsid w:val="00256F93"/>
    <w:rsid w:val="00266777"/>
    <w:rsid w:val="00267078"/>
    <w:rsid w:val="00277D7F"/>
    <w:rsid w:val="00284D3F"/>
    <w:rsid w:val="002907F4"/>
    <w:rsid w:val="00296933"/>
    <w:rsid w:val="00296F32"/>
    <w:rsid w:val="002A00C0"/>
    <w:rsid w:val="002A3506"/>
    <w:rsid w:val="002B434D"/>
    <w:rsid w:val="002C1F40"/>
    <w:rsid w:val="002D0E52"/>
    <w:rsid w:val="002E635A"/>
    <w:rsid w:val="002F1CC0"/>
    <w:rsid w:val="003171E5"/>
    <w:rsid w:val="00317487"/>
    <w:rsid w:val="003174DC"/>
    <w:rsid w:val="003176D1"/>
    <w:rsid w:val="00333341"/>
    <w:rsid w:val="00337829"/>
    <w:rsid w:val="00343490"/>
    <w:rsid w:val="0034386D"/>
    <w:rsid w:val="00345F7F"/>
    <w:rsid w:val="003505EE"/>
    <w:rsid w:val="00350F2D"/>
    <w:rsid w:val="003517C5"/>
    <w:rsid w:val="00367FDB"/>
    <w:rsid w:val="003775B0"/>
    <w:rsid w:val="003819D1"/>
    <w:rsid w:val="00381FFD"/>
    <w:rsid w:val="00384EF9"/>
    <w:rsid w:val="00386D11"/>
    <w:rsid w:val="0039784C"/>
    <w:rsid w:val="00397935"/>
    <w:rsid w:val="003A6905"/>
    <w:rsid w:val="003B3539"/>
    <w:rsid w:val="003B3D4A"/>
    <w:rsid w:val="003B5400"/>
    <w:rsid w:val="003B67EC"/>
    <w:rsid w:val="003C219C"/>
    <w:rsid w:val="003D4F4C"/>
    <w:rsid w:val="003E5BC0"/>
    <w:rsid w:val="003F52B9"/>
    <w:rsid w:val="0040263F"/>
    <w:rsid w:val="004033CA"/>
    <w:rsid w:val="0040708A"/>
    <w:rsid w:val="00413D56"/>
    <w:rsid w:val="004173B7"/>
    <w:rsid w:val="0043112F"/>
    <w:rsid w:val="00431FBB"/>
    <w:rsid w:val="004371D6"/>
    <w:rsid w:val="0045357C"/>
    <w:rsid w:val="00476736"/>
    <w:rsid w:val="0048230A"/>
    <w:rsid w:val="00484252"/>
    <w:rsid w:val="00487267"/>
    <w:rsid w:val="004918AE"/>
    <w:rsid w:val="00495A2A"/>
    <w:rsid w:val="00496ECC"/>
    <w:rsid w:val="004B13DA"/>
    <w:rsid w:val="004B1DC1"/>
    <w:rsid w:val="004B40BC"/>
    <w:rsid w:val="004D2D2F"/>
    <w:rsid w:val="004D3CA5"/>
    <w:rsid w:val="004F5A53"/>
    <w:rsid w:val="004F7622"/>
    <w:rsid w:val="0050036D"/>
    <w:rsid w:val="0051189E"/>
    <w:rsid w:val="005164C1"/>
    <w:rsid w:val="00517885"/>
    <w:rsid w:val="00520CEC"/>
    <w:rsid w:val="005220F7"/>
    <w:rsid w:val="00523585"/>
    <w:rsid w:val="00545B86"/>
    <w:rsid w:val="0055450A"/>
    <w:rsid w:val="0055468E"/>
    <w:rsid w:val="0056100B"/>
    <w:rsid w:val="00561D7F"/>
    <w:rsid w:val="00563C6B"/>
    <w:rsid w:val="0056530B"/>
    <w:rsid w:val="005730CA"/>
    <w:rsid w:val="005742D6"/>
    <w:rsid w:val="005850AB"/>
    <w:rsid w:val="0059125A"/>
    <w:rsid w:val="005A4EC9"/>
    <w:rsid w:val="005B5694"/>
    <w:rsid w:val="005C604B"/>
    <w:rsid w:val="005D2771"/>
    <w:rsid w:val="005E2548"/>
    <w:rsid w:val="005E616B"/>
    <w:rsid w:val="005F5C1A"/>
    <w:rsid w:val="00605635"/>
    <w:rsid w:val="0060747F"/>
    <w:rsid w:val="0061701E"/>
    <w:rsid w:val="006204B1"/>
    <w:rsid w:val="00623322"/>
    <w:rsid w:val="006236D4"/>
    <w:rsid w:val="006251B5"/>
    <w:rsid w:val="006325E3"/>
    <w:rsid w:val="00633ED3"/>
    <w:rsid w:val="00634EE0"/>
    <w:rsid w:val="00637EED"/>
    <w:rsid w:val="00645A7B"/>
    <w:rsid w:val="0065275A"/>
    <w:rsid w:val="0065489E"/>
    <w:rsid w:val="00666EAE"/>
    <w:rsid w:val="00681412"/>
    <w:rsid w:val="00687E1C"/>
    <w:rsid w:val="00691233"/>
    <w:rsid w:val="00693C85"/>
    <w:rsid w:val="00695CA3"/>
    <w:rsid w:val="006A0D4E"/>
    <w:rsid w:val="006B1E3D"/>
    <w:rsid w:val="006B5A20"/>
    <w:rsid w:val="006C1A83"/>
    <w:rsid w:val="006C7A2B"/>
    <w:rsid w:val="006C7EAD"/>
    <w:rsid w:val="006D5F1F"/>
    <w:rsid w:val="006D617A"/>
    <w:rsid w:val="006D711E"/>
    <w:rsid w:val="006D771E"/>
    <w:rsid w:val="006E3AAA"/>
    <w:rsid w:val="006E5833"/>
    <w:rsid w:val="006E633F"/>
    <w:rsid w:val="006F1FF0"/>
    <w:rsid w:val="00700559"/>
    <w:rsid w:val="007041E8"/>
    <w:rsid w:val="00721CF4"/>
    <w:rsid w:val="00722568"/>
    <w:rsid w:val="00723C90"/>
    <w:rsid w:val="00727DB4"/>
    <w:rsid w:val="007323BD"/>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A41CB"/>
    <w:rsid w:val="007B058A"/>
    <w:rsid w:val="007B07E0"/>
    <w:rsid w:val="007C64B6"/>
    <w:rsid w:val="007C670C"/>
    <w:rsid w:val="007D1CC6"/>
    <w:rsid w:val="007D2A6E"/>
    <w:rsid w:val="007D49C0"/>
    <w:rsid w:val="007F5479"/>
    <w:rsid w:val="0080075B"/>
    <w:rsid w:val="008053E5"/>
    <w:rsid w:val="00866B36"/>
    <w:rsid w:val="008721ED"/>
    <w:rsid w:val="00874B22"/>
    <w:rsid w:val="008812E5"/>
    <w:rsid w:val="00881339"/>
    <w:rsid w:val="008857C6"/>
    <w:rsid w:val="0089373E"/>
    <w:rsid w:val="008A4A18"/>
    <w:rsid w:val="008A5191"/>
    <w:rsid w:val="008D1711"/>
    <w:rsid w:val="008E46C4"/>
    <w:rsid w:val="0090123F"/>
    <w:rsid w:val="00901CAB"/>
    <w:rsid w:val="00906BC5"/>
    <w:rsid w:val="009217BB"/>
    <w:rsid w:val="009238B8"/>
    <w:rsid w:val="009241DF"/>
    <w:rsid w:val="00926075"/>
    <w:rsid w:val="00932860"/>
    <w:rsid w:val="00933B4D"/>
    <w:rsid w:val="009422C8"/>
    <w:rsid w:val="00952D68"/>
    <w:rsid w:val="009626DC"/>
    <w:rsid w:val="0096376E"/>
    <w:rsid w:val="00964078"/>
    <w:rsid w:val="00965177"/>
    <w:rsid w:val="00965CFC"/>
    <w:rsid w:val="00972081"/>
    <w:rsid w:val="0097444D"/>
    <w:rsid w:val="00977577"/>
    <w:rsid w:val="00982207"/>
    <w:rsid w:val="0098635C"/>
    <w:rsid w:val="00996A2D"/>
    <w:rsid w:val="009A0E7A"/>
    <w:rsid w:val="009D216E"/>
    <w:rsid w:val="009D26CC"/>
    <w:rsid w:val="009E407A"/>
    <w:rsid w:val="009F0D40"/>
    <w:rsid w:val="009F2BF9"/>
    <w:rsid w:val="009F2F21"/>
    <w:rsid w:val="009F4EC7"/>
    <w:rsid w:val="009F5D71"/>
    <w:rsid w:val="009F6EAE"/>
    <w:rsid w:val="00A00E66"/>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C05CB"/>
    <w:rsid w:val="00AC4C54"/>
    <w:rsid w:val="00AD0641"/>
    <w:rsid w:val="00AD405B"/>
    <w:rsid w:val="00AD457E"/>
    <w:rsid w:val="00AF2670"/>
    <w:rsid w:val="00AF4685"/>
    <w:rsid w:val="00B05CC8"/>
    <w:rsid w:val="00B34F58"/>
    <w:rsid w:val="00B62C0D"/>
    <w:rsid w:val="00B659E0"/>
    <w:rsid w:val="00B84862"/>
    <w:rsid w:val="00B925F6"/>
    <w:rsid w:val="00BA2589"/>
    <w:rsid w:val="00BA32CB"/>
    <w:rsid w:val="00BA4F1D"/>
    <w:rsid w:val="00BA75F7"/>
    <w:rsid w:val="00BA7F98"/>
    <w:rsid w:val="00BB303A"/>
    <w:rsid w:val="00BC1F64"/>
    <w:rsid w:val="00BC4387"/>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6C39"/>
    <w:rsid w:val="00CB0914"/>
    <w:rsid w:val="00CB462A"/>
    <w:rsid w:val="00CB645A"/>
    <w:rsid w:val="00CD2249"/>
    <w:rsid w:val="00CE1DEE"/>
    <w:rsid w:val="00D07A0C"/>
    <w:rsid w:val="00D138B0"/>
    <w:rsid w:val="00D15E79"/>
    <w:rsid w:val="00D20E94"/>
    <w:rsid w:val="00D2472B"/>
    <w:rsid w:val="00D405BF"/>
    <w:rsid w:val="00D45BCC"/>
    <w:rsid w:val="00D51C71"/>
    <w:rsid w:val="00D52A9D"/>
    <w:rsid w:val="00D5494E"/>
    <w:rsid w:val="00D60B57"/>
    <w:rsid w:val="00D73C2A"/>
    <w:rsid w:val="00D77026"/>
    <w:rsid w:val="00D82CFC"/>
    <w:rsid w:val="00D87B6F"/>
    <w:rsid w:val="00DA60B7"/>
    <w:rsid w:val="00DA6775"/>
    <w:rsid w:val="00DB379F"/>
    <w:rsid w:val="00DC3C27"/>
    <w:rsid w:val="00DD54D9"/>
    <w:rsid w:val="00DF38B2"/>
    <w:rsid w:val="00DF63CC"/>
    <w:rsid w:val="00DF7FAB"/>
    <w:rsid w:val="00E2150B"/>
    <w:rsid w:val="00E21E06"/>
    <w:rsid w:val="00E245CF"/>
    <w:rsid w:val="00E267C4"/>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90547"/>
    <w:rsid w:val="00E925FB"/>
    <w:rsid w:val="00E931DB"/>
    <w:rsid w:val="00EC7C21"/>
    <w:rsid w:val="00ED30FC"/>
    <w:rsid w:val="00ED5880"/>
    <w:rsid w:val="00EE2DD3"/>
    <w:rsid w:val="00EF438B"/>
    <w:rsid w:val="00F03416"/>
    <w:rsid w:val="00F05D23"/>
    <w:rsid w:val="00F05F3A"/>
    <w:rsid w:val="00F226AD"/>
    <w:rsid w:val="00F3064B"/>
    <w:rsid w:val="00F32A49"/>
    <w:rsid w:val="00F3323D"/>
    <w:rsid w:val="00F35454"/>
    <w:rsid w:val="00F57DE1"/>
    <w:rsid w:val="00F849DC"/>
    <w:rsid w:val="00F96334"/>
    <w:rsid w:val="00FA4377"/>
    <w:rsid w:val="00FA4FC3"/>
    <w:rsid w:val="00FB4B7D"/>
    <w:rsid w:val="00FB7583"/>
    <w:rsid w:val="00FC79D0"/>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h,h8,h9,h10,h18,Encabezado Car Car"/>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h Car,h8 Car,h9 Car,h10 Car,h18 Car,Encabezado Car Car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ink w:val="DefaultCar"/>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DefaultCar">
    <w:name w:val="Default Car"/>
    <w:link w:val="Default"/>
    <w:locked/>
    <w:rsid w:val="0061701E"/>
    <w:rPr>
      <w:rFonts w:eastAsia="Calibri"/>
      <w:color w:val="000000"/>
      <w:sz w:val="24"/>
      <w:szCs w:val="24"/>
      <w:lang w:val="es-CO" w:eastAsia="es-CO"/>
    </w:rPr>
  </w:style>
  <w:style w:type="character" w:customStyle="1" w:styleId="PrrafodelistaCar">
    <w:name w:val="Párrafo de lista Car"/>
    <w:link w:val="Prrafodelista"/>
    <w:uiPriority w:val="34"/>
    <w:rsid w:val="0061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47197">
      <w:bodyDiv w:val="1"/>
      <w:marLeft w:val="0"/>
      <w:marRight w:val="0"/>
      <w:marTop w:val="0"/>
      <w:marBottom w:val="0"/>
      <w:divBdr>
        <w:top w:val="none" w:sz="0" w:space="0" w:color="auto"/>
        <w:left w:val="none" w:sz="0" w:space="0" w:color="auto"/>
        <w:bottom w:val="none" w:sz="0" w:space="0" w:color="auto"/>
        <w:right w:val="none" w:sz="0" w:space="0" w:color="auto"/>
      </w:divBdr>
    </w:div>
    <w:div w:id="231693741">
      <w:bodyDiv w:val="1"/>
      <w:marLeft w:val="0"/>
      <w:marRight w:val="0"/>
      <w:marTop w:val="0"/>
      <w:marBottom w:val="0"/>
      <w:divBdr>
        <w:top w:val="none" w:sz="0" w:space="0" w:color="auto"/>
        <w:left w:val="none" w:sz="0" w:space="0" w:color="auto"/>
        <w:bottom w:val="none" w:sz="0" w:space="0" w:color="auto"/>
        <w:right w:val="none" w:sz="0" w:space="0" w:color="auto"/>
      </w:divBdr>
    </w:div>
    <w:div w:id="593051956">
      <w:bodyDiv w:val="1"/>
      <w:marLeft w:val="0"/>
      <w:marRight w:val="0"/>
      <w:marTop w:val="0"/>
      <w:marBottom w:val="0"/>
      <w:divBdr>
        <w:top w:val="none" w:sz="0" w:space="0" w:color="auto"/>
        <w:left w:val="none" w:sz="0" w:space="0" w:color="auto"/>
        <w:bottom w:val="none" w:sz="0" w:space="0" w:color="auto"/>
        <w:right w:val="none" w:sz="0" w:space="0" w:color="auto"/>
      </w:divBdr>
    </w:div>
    <w:div w:id="1146894657">
      <w:bodyDiv w:val="1"/>
      <w:marLeft w:val="0"/>
      <w:marRight w:val="0"/>
      <w:marTop w:val="0"/>
      <w:marBottom w:val="0"/>
      <w:divBdr>
        <w:top w:val="none" w:sz="0" w:space="0" w:color="auto"/>
        <w:left w:val="none" w:sz="0" w:space="0" w:color="auto"/>
        <w:bottom w:val="none" w:sz="0" w:space="0" w:color="auto"/>
        <w:right w:val="none" w:sz="0" w:space="0" w:color="auto"/>
      </w:divBdr>
    </w:div>
    <w:div w:id="1158695698">
      <w:bodyDiv w:val="1"/>
      <w:marLeft w:val="0"/>
      <w:marRight w:val="0"/>
      <w:marTop w:val="0"/>
      <w:marBottom w:val="0"/>
      <w:divBdr>
        <w:top w:val="none" w:sz="0" w:space="0" w:color="auto"/>
        <w:left w:val="none" w:sz="0" w:space="0" w:color="auto"/>
        <w:bottom w:val="none" w:sz="0" w:space="0" w:color="auto"/>
        <w:right w:val="none" w:sz="0" w:space="0" w:color="auto"/>
      </w:divBdr>
    </w:div>
    <w:div w:id="2082830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4139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Diana Benavides</cp:lastModifiedBy>
  <cp:revision>4</cp:revision>
  <dcterms:created xsi:type="dcterms:W3CDTF">2022-06-10T20:12:00Z</dcterms:created>
  <dcterms:modified xsi:type="dcterms:W3CDTF">2022-08-04T00:34:00Z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